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78CB" w14:textId="47C45D3E" w:rsidR="00C67421" w:rsidRDefault="00C67421" w:rsidP="00C67421">
      <w:pPr>
        <w:pStyle w:val="SIHeading4"/>
      </w:pPr>
      <w:r>
        <w:t>Project information</w:t>
      </w:r>
    </w:p>
    <w:p w14:paraId="3C357CEF" w14:textId="20EE88D1" w:rsidR="00852DE7" w:rsidRPr="007B7BAE" w:rsidRDefault="00852DE7" w:rsidP="00852DE7">
      <w:pPr>
        <w:pStyle w:val="SIBodyText"/>
      </w:pPr>
      <w:r w:rsidRPr="00852DE7">
        <w:rPr>
          <w:b/>
          <w:bCs/>
        </w:rPr>
        <w:t>Project:</w:t>
      </w:r>
      <w:r w:rsidRPr="00852DE7">
        <w:t xml:space="preserve"> </w:t>
      </w:r>
      <w:r w:rsidR="00F909C2">
        <w:rPr>
          <w:rFonts w:ascii="Aptos" w:hAnsi="Aptos"/>
          <w:color w:val="213430"/>
        </w:rPr>
        <w:t xml:space="preserve">AFP_ANN_2223_002 </w:t>
      </w:r>
      <w:r w:rsidRPr="007B7BAE">
        <w:t>AHC Improvements Project</w:t>
      </w:r>
    </w:p>
    <w:p w14:paraId="6B06BAA2" w14:textId="653EC884" w:rsidR="00852DE7" w:rsidRPr="007B7BAE" w:rsidRDefault="00852DE7" w:rsidP="00852DE7">
      <w:pPr>
        <w:pStyle w:val="SIBodyText"/>
      </w:pPr>
      <w:r w:rsidRPr="007B7BAE">
        <w:rPr>
          <w:b/>
          <w:bCs/>
        </w:rPr>
        <w:t>Training Package:</w:t>
      </w:r>
      <w:r w:rsidRPr="007B7BAE">
        <w:t xml:space="preserve"> </w:t>
      </w:r>
      <w:r w:rsidRPr="007B7BAE">
        <w:rPr>
          <w:i/>
          <w:iCs/>
        </w:rPr>
        <w:t>AHC Agriculture, Horticulture and Conservation and Land Management Training Package</w:t>
      </w:r>
      <w:r w:rsidR="00240C46" w:rsidRPr="007B7BAE">
        <w:t xml:space="preserve"> Release 10</w:t>
      </w:r>
    </w:p>
    <w:p w14:paraId="15794480" w14:textId="0888C485" w:rsidR="006D68E8" w:rsidRPr="00274821" w:rsidRDefault="006D68E8" w:rsidP="00852DE7">
      <w:pPr>
        <w:pStyle w:val="SIBodyText"/>
        <w:rPr>
          <w:b/>
          <w:bCs/>
        </w:rPr>
      </w:pPr>
      <w:r w:rsidRPr="007B7BAE">
        <w:rPr>
          <w:b/>
          <w:bCs/>
        </w:rPr>
        <w:t xml:space="preserve">Link to </w:t>
      </w:r>
      <w:r w:rsidR="00274821" w:rsidRPr="007B7BAE">
        <w:rPr>
          <w:b/>
          <w:bCs/>
        </w:rPr>
        <w:t xml:space="preserve">pre-published products on TPCMS: </w:t>
      </w:r>
      <w:hyperlink r:id="rId11" w:history="1">
        <w:r w:rsidR="007B7BAE" w:rsidRPr="007B7BAE">
          <w:rPr>
            <w:rStyle w:val="Hyperlink"/>
          </w:rPr>
          <w:t>https://training.gov.au/PrePublished/Details/c4f39ef9-5e6f-4650-9e78-e4122bb27529</w:t>
        </w:r>
      </w:hyperlink>
    </w:p>
    <w:p w14:paraId="7B1EB1B3" w14:textId="77777777" w:rsidR="00C67421" w:rsidRDefault="00C67421" w:rsidP="00852DE7">
      <w:pPr>
        <w:pStyle w:val="SIBodyText"/>
        <w:rPr>
          <w:b/>
          <w:bCs/>
        </w:rPr>
      </w:pPr>
    </w:p>
    <w:p w14:paraId="24C463EF" w14:textId="4AF879DC" w:rsidR="00CB1110" w:rsidRPr="00CB1110" w:rsidRDefault="00CB1110" w:rsidP="00852DE7">
      <w:pPr>
        <w:pStyle w:val="SIBodyText"/>
      </w:pPr>
      <w:r w:rsidRPr="00CB1110">
        <w:t xml:space="preserve">This document </w:t>
      </w:r>
      <w:r w:rsidR="004B6E52">
        <w:t xml:space="preserve">identifies which supporting documentation has been provided for responses to questions in the Training Product Submission Form. All documents referenced below will be available in the appropriate location of GovTEAMS as part of the submission to the Training Package Assurance Body. </w:t>
      </w:r>
    </w:p>
    <w:p w14:paraId="67F226A2" w14:textId="77777777" w:rsidR="00CB1110" w:rsidRDefault="00CB1110" w:rsidP="00852DE7">
      <w:pPr>
        <w:pStyle w:val="SIBodyText"/>
        <w:rPr>
          <w:b/>
          <w:bCs/>
        </w:rPr>
      </w:pPr>
    </w:p>
    <w:p w14:paraId="278B5F5B" w14:textId="6EE1A679" w:rsidR="00852DE7" w:rsidRDefault="00AF5F09" w:rsidP="00AF6453">
      <w:pPr>
        <w:pStyle w:val="Heading4SI"/>
      </w:pPr>
      <w:r>
        <w:t>Supporting documentation provided</w:t>
      </w:r>
    </w:p>
    <w:tbl>
      <w:tblPr>
        <w:tblStyle w:val="TableGrid"/>
        <w:tblW w:w="8505" w:type="dxa"/>
        <w:tblBorders>
          <w:top w:val="none" w:sz="0" w:space="0" w:color="auto"/>
          <w:left w:val="none" w:sz="0" w:space="0" w:color="auto"/>
          <w:bottom w:val="none" w:sz="0" w:space="0" w:color="auto"/>
          <w:right w:val="none" w:sz="0" w:space="0" w:color="auto"/>
          <w:insideH w:val="single" w:sz="4" w:space="0" w:color="4C7D2C" w:themeColor="accent6"/>
          <w:insideV w:val="none" w:sz="0" w:space="0" w:color="auto"/>
        </w:tblBorders>
        <w:tblLook w:val="04A0" w:firstRow="1" w:lastRow="0" w:firstColumn="1" w:lastColumn="0" w:noHBand="0" w:noVBand="1"/>
      </w:tblPr>
      <w:tblGrid>
        <w:gridCol w:w="2201"/>
        <w:gridCol w:w="6304"/>
      </w:tblGrid>
      <w:tr w:rsidR="00AF5F09" w14:paraId="5B5A9608" w14:textId="77777777" w:rsidTr="00B1606A">
        <w:trPr>
          <w:tblHeader/>
        </w:trPr>
        <w:tc>
          <w:tcPr>
            <w:tcW w:w="2201" w:type="dxa"/>
            <w:tcBorders>
              <w:top w:val="single" w:sz="12" w:space="0" w:color="4C7D2C" w:themeColor="accent6"/>
              <w:bottom w:val="single" w:sz="12" w:space="0" w:color="4C7D2C" w:themeColor="accent6"/>
            </w:tcBorders>
          </w:tcPr>
          <w:p w14:paraId="74938ECC" w14:textId="4C5B0426" w:rsidR="00AF5F09" w:rsidRPr="00C40B8C" w:rsidRDefault="00AF5F09" w:rsidP="00CB1110">
            <w:pPr>
              <w:pStyle w:val="SITableHeading1"/>
            </w:pPr>
            <w:r>
              <w:t xml:space="preserve">Training Product Submission </w:t>
            </w:r>
            <w:r w:rsidR="008043D0">
              <w:t xml:space="preserve">Form </w:t>
            </w:r>
            <w:r>
              <w:t>Section</w:t>
            </w:r>
          </w:p>
        </w:tc>
        <w:tc>
          <w:tcPr>
            <w:tcW w:w="6304" w:type="dxa"/>
            <w:tcBorders>
              <w:top w:val="single" w:sz="12" w:space="0" w:color="4C7D2C" w:themeColor="accent6"/>
              <w:bottom w:val="single" w:sz="4" w:space="0" w:color="4C7D2C" w:themeColor="accent6"/>
            </w:tcBorders>
          </w:tcPr>
          <w:p w14:paraId="5BDA28C3" w14:textId="4E493DBE" w:rsidR="00AF5F09" w:rsidRDefault="00AF5F09" w:rsidP="00CB1110">
            <w:pPr>
              <w:pStyle w:val="SITableHeading1"/>
            </w:pPr>
            <w:r>
              <w:t>Supporting documentation</w:t>
            </w:r>
            <w:r w:rsidR="008043D0">
              <w:t xml:space="preserve"> provided</w:t>
            </w:r>
          </w:p>
        </w:tc>
      </w:tr>
      <w:tr w:rsidR="00852DE7" w14:paraId="0B6BDE9E" w14:textId="77777777" w:rsidTr="00A751D6">
        <w:tc>
          <w:tcPr>
            <w:tcW w:w="2201" w:type="dxa"/>
            <w:tcBorders>
              <w:top w:val="single" w:sz="12" w:space="0" w:color="4C7D2C" w:themeColor="accent6"/>
              <w:bottom w:val="single" w:sz="12" w:space="0" w:color="4C7D2C" w:themeColor="accent6"/>
            </w:tcBorders>
          </w:tcPr>
          <w:p w14:paraId="2C2DB37A" w14:textId="012A8EFC" w:rsidR="00852DE7" w:rsidRPr="00C40B8C" w:rsidRDefault="00204891" w:rsidP="00204891">
            <w:pPr>
              <w:pStyle w:val="SITableHeading2"/>
            </w:pPr>
            <w:r>
              <w:t xml:space="preserve">Section 2 - </w:t>
            </w:r>
            <w:r>
              <w:br/>
            </w:r>
            <w:r w:rsidR="00DF361C">
              <w:t>2.2 Scope of submission</w:t>
            </w:r>
          </w:p>
        </w:tc>
        <w:tc>
          <w:tcPr>
            <w:tcW w:w="6304" w:type="dxa"/>
            <w:tcBorders>
              <w:top w:val="single" w:sz="12" w:space="0" w:color="4C7D2C" w:themeColor="accent6"/>
              <w:bottom w:val="single" w:sz="4" w:space="0" w:color="4C7D2C" w:themeColor="accent6"/>
            </w:tcBorders>
          </w:tcPr>
          <w:p w14:paraId="750F3455" w14:textId="77777777" w:rsidR="007B1563" w:rsidRDefault="007B1563" w:rsidP="00BC45D9">
            <w:pPr>
              <w:pStyle w:val="SITableBody"/>
              <w:numPr>
                <w:ilvl w:val="0"/>
                <w:numId w:val="12"/>
              </w:numPr>
              <w:spacing w:after="100" w:afterAutospacing="1"/>
              <w:ind w:hanging="357"/>
            </w:pPr>
            <w:r w:rsidRPr="007B1563">
              <w:t>SUB.TPAB.AttA-TrainingProducts.for.submission.AHC_R10.0.xlsx</w:t>
            </w:r>
          </w:p>
          <w:p w14:paraId="3DABEDFA" w14:textId="7EED6A2D" w:rsidR="00D208B5" w:rsidRDefault="00D208B5" w:rsidP="00775160">
            <w:pPr>
              <w:pStyle w:val="SITableBody"/>
              <w:numPr>
                <w:ilvl w:val="0"/>
                <w:numId w:val="12"/>
              </w:numPr>
              <w:spacing w:before="0" w:after="100" w:afterAutospacing="1"/>
              <w:ind w:hanging="357"/>
            </w:pPr>
            <w:r>
              <w:t>Products submitted for Assurance:</w:t>
            </w:r>
          </w:p>
          <w:p w14:paraId="6CB705F1" w14:textId="77777777" w:rsidR="00D208B5" w:rsidRDefault="00D208B5" w:rsidP="00775160">
            <w:pPr>
              <w:pStyle w:val="SITableBody"/>
              <w:numPr>
                <w:ilvl w:val="1"/>
                <w:numId w:val="12"/>
              </w:numPr>
              <w:spacing w:before="0" w:after="100" w:afterAutospacing="1"/>
              <w:ind w:hanging="357"/>
            </w:pPr>
            <w:r>
              <w:t>40 qualifications:</w:t>
            </w:r>
          </w:p>
          <w:p w14:paraId="446BD6C7" w14:textId="5972CEEB" w:rsidR="00D208B5" w:rsidRDefault="00D208B5" w:rsidP="00775160">
            <w:pPr>
              <w:pStyle w:val="SITableBody"/>
              <w:numPr>
                <w:ilvl w:val="2"/>
                <w:numId w:val="12"/>
              </w:numPr>
              <w:spacing w:before="0" w:after="100" w:afterAutospacing="1"/>
              <w:ind w:hanging="357"/>
            </w:pPr>
            <w:r>
              <w:t>35 Major updates:</w:t>
            </w:r>
          </w:p>
          <w:p w14:paraId="781B5D3E" w14:textId="4C3B308C" w:rsidR="00D208B5" w:rsidRDefault="00D208B5" w:rsidP="00775160">
            <w:pPr>
              <w:pStyle w:val="SITableBody"/>
              <w:numPr>
                <w:ilvl w:val="3"/>
                <w:numId w:val="12"/>
              </w:numPr>
              <w:spacing w:before="0" w:after="100" w:afterAutospacing="1"/>
              <w:ind w:hanging="357"/>
            </w:pPr>
            <w:r>
              <w:t>31 Not Equivalent</w:t>
            </w:r>
          </w:p>
          <w:p w14:paraId="4CD50244" w14:textId="5A258970" w:rsidR="00D208B5" w:rsidRDefault="00D208B5" w:rsidP="00775160">
            <w:pPr>
              <w:pStyle w:val="SITableBody"/>
              <w:numPr>
                <w:ilvl w:val="3"/>
                <w:numId w:val="12"/>
              </w:numPr>
              <w:spacing w:before="0" w:after="100" w:afterAutospacing="1"/>
              <w:ind w:hanging="357"/>
            </w:pPr>
            <w:r>
              <w:t>4 Equivalent</w:t>
            </w:r>
          </w:p>
          <w:p w14:paraId="22C4D687" w14:textId="115A6307" w:rsidR="00D208B5" w:rsidRDefault="00D208B5" w:rsidP="00775160">
            <w:pPr>
              <w:pStyle w:val="SITableBody"/>
              <w:numPr>
                <w:ilvl w:val="2"/>
                <w:numId w:val="12"/>
              </w:numPr>
              <w:spacing w:before="0" w:after="100" w:afterAutospacing="1"/>
              <w:ind w:hanging="357"/>
            </w:pPr>
            <w:r>
              <w:t>5 Minor updates only</w:t>
            </w:r>
          </w:p>
          <w:p w14:paraId="7466BB20" w14:textId="77777777" w:rsidR="00D208B5" w:rsidRDefault="00D208B5" w:rsidP="00775160">
            <w:pPr>
              <w:pStyle w:val="SITableBody"/>
              <w:numPr>
                <w:ilvl w:val="1"/>
                <w:numId w:val="12"/>
              </w:numPr>
              <w:spacing w:before="0" w:after="100" w:afterAutospacing="1"/>
              <w:ind w:hanging="357"/>
            </w:pPr>
            <w:r>
              <w:t>28 skill sets:</w:t>
            </w:r>
          </w:p>
          <w:p w14:paraId="2425C2C6" w14:textId="307B996C" w:rsidR="00D208B5" w:rsidRDefault="00D208B5" w:rsidP="00775160">
            <w:pPr>
              <w:pStyle w:val="SITableBody"/>
              <w:numPr>
                <w:ilvl w:val="2"/>
                <w:numId w:val="12"/>
              </w:numPr>
              <w:spacing w:before="0" w:after="100" w:afterAutospacing="1"/>
              <w:ind w:hanging="357"/>
            </w:pPr>
            <w:r>
              <w:t>25 Major updates &amp; Not Equivalent</w:t>
            </w:r>
          </w:p>
          <w:p w14:paraId="57ADDB0D" w14:textId="3A65626C" w:rsidR="00D208B5" w:rsidRDefault="00D208B5" w:rsidP="00775160">
            <w:pPr>
              <w:pStyle w:val="SITableBody"/>
              <w:numPr>
                <w:ilvl w:val="2"/>
                <w:numId w:val="12"/>
              </w:numPr>
              <w:spacing w:before="0" w:after="100" w:afterAutospacing="1"/>
              <w:ind w:hanging="357"/>
            </w:pPr>
            <w:r>
              <w:t>3 Minor updates &amp; Equivalent</w:t>
            </w:r>
          </w:p>
          <w:p w14:paraId="3D7B2120" w14:textId="77777777" w:rsidR="00D208B5" w:rsidRDefault="00D208B5" w:rsidP="00775160">
            <w:pPr>
              <w:pStyle w:val="SITableBody"/>
              <w:numPr>
                <w:ilvl w:val="1"/>
                <w:numId w:val="12"/>
              </w:numPr>
              <w:spacing w:before="0" w:after="100" w:afterAutospacing="1"/>
              <w:ind w:hanging="357"/>
            </w:pPr>
            <w:r>
              <w:t>7 units:</w:t>
            </w:r>
          </w:p>
          <w:p w14:paraId="37B29F18" w14:textId="13D1EDFE" w:rsidR="00D208B5" w:rsidRDefault="00D208B5" w:rsidP="00775160">
            <w:pPr>
              <w:pStyle w:val="SITableBody"/>
              <w:numPr>
                <w:ilvl w:val="2"/>
                <w:numId w:val="12"/>
              </w:numPr>
              <w:spacing w:before="0" w:after="100" w:afterAutospacing="1"/>
              <w:ind w:hanging="357"/>
            </w:pPr>
            <w:r>
              <w:t>1 new unit</w:t>
            </w:r>
          </w:p>
          <w:p w14:paraId="5A8E26B8" w14:textId="66132F81" w:rsidR="00D208B5" w:rsidRDefault="00D208B5" w:rsidP="00775160">
            <w:pPr>
              <w:pStyle w:val="SITableBody"/>
              <w:numPr>
                <w:ilvl w:val="2"/>
                <w:numId w:val="12"/>
              </w:numPr>
              <w:spacing w:before="0" w:after="100" w:afterAutospacing="1"/>
              <w:ind w:hanging="357"/>
            </w:pPr>
            <w:r>
              <w:t>2 units with minor updates only</w:t>
            </w:r>
          </w:p>
          <w:p w14:paraId="1A705A3B" w14:textId="3D74BA8C" w:rsidR="00D208B5" w:rsidRDefault="00D208B5" w:rsidP="00775160">
            <w:pPr>
              <w:pStyle w:val="SITableBody"/>
              <w:numPr>
                <w:ilvl w:val="2"/>
                <w:numId w:val="12"/>
              </w:numPr>
              <w:spacing w:before="0" w:after="100" w:afterAutospacing="1"/>
              <w:ind w:hanging="357"/>
            </w:pPr>
            <w:r>
              <w:t>4 deleted units (referred to in Attachment A, files not provided as proposed for deletion)</w:t>
            </w:r>
          </w:p>
          <w:p w14:paraId="704B14DA" w14:textId="00A2F740" w:rsidR="00D208B5" w:rsidRDefault="00D208B5" w:rsidP="00775160">
            <w:pPr>
              <w:pStyle w:val="SITableBody"/>
              <w:numPr>
                <w:ilvl w:val="1"/>
                <w:numId w:val="12"/>
              </w:numPr>
              <w:spacing w:before="0" w:after="100" w:afterAutospacing="1"/>
              <w:ind w:hanging="357"/>
            </w:pPr>
            <w:r>
              <w:t>CVIG Companion Volume Implementation Guide in 2 Parts.</w:t>
            </w:r>
          </w:p>
        </w:tc>
      </w:tr>
      <w:tr w:rsidR="00852DE7" w14:paraId="3A1C6984" w14:textId="77777777" w:rsidTr="00A751D6">
        <w:tc>
          <w:tcPr>
            <w:tcW w:w="2201" w:type="dxa"/>
            <w:tcBorders>
              <w:top w:val="single" w:sz="12" w:space="0" w:color="4C7D2C" w:themeColor="accent6"/>
              <w:bottom w:val="single" w:sz="12" w:space="0" w:color="4C7D2C" w:themeColor="accent6"/>
            </w:tcBorders>
          </w:tcPr>
          <w:p w14:paraId="4714A885" w14:textId="0CA4EC66" w:rsidR="00204891" w:rsidRPr="00C40B8C" w:rsidRDefault="00204891" w:rsidP="00204891">
            <w:pPr>
              <w:pStyle w:val="SITableHeading2"/>
            </w:pPr>
            <w:r>
              <w:lastRenderedPageBreak/>
              <w:t xml:space="preserve">Section 4 – </w:t>
            </w:r>
            <w:r>
              <w:br/>
              <w:t>4.1 Technical Committee details</w:t>
            </w:r>
          </w:p>
        </w:tc>
        <w:tc>
          <w:tcPr>
            <w:tcW w:w="6304" w:type="dxa"/>
            <w:tcBorders>
              <w:top w:val="single" w:sz="4" w:space="0" w:color="4C7D2C" w:themeColor="accent6"/>
              <w:bottom w:val="single" w:sz="4" w:space="0" w:color="4C7D2C" w:themeColor="accent6"/>
            </w:tcBorders>
          </w:tcPr>
          <w:p w14:paraId="7E91CAC2" w14:textId="729F8A0F" w:rsidR="005B5EF9" w:rsidRDefault="00204891" w:rsidP="00C40B8C">
            <w:pPr>
              <w:pStyle w:val="SITableBody"/>
            </w:pPr>
            <w:r w:rsidRPr="00204891">
              <w:t>SME.TechnicalCommittee.SME.TOR_AHCImprovements</w:t>
            </w:r>
            <w:r>
              <w:t>.docx</w:t>
            </w:r>
          </w:p>
        </w:tc>
      </w:tr>
      <w:tr w:rsidR="005B5EF9" w14:paraId="01E92549" w14:textId="77777777" w:rsidTr="00A751D6">
        <w:tc>
          <w:tcPr>
            <w:tcW w:w="2201" w:type="dxa"/>
            <w:tcBorders>
              <w:top w:val="single" w:sz="12" w:space="0" w:color="4C7D2C" w:themeColor="accent6"/>
              <w:bottom w:val="single" w:sz="12" w:space="0" w:color="4C7D2C" w:themeColor="accent6"/>
            </w:tcBorders>
          </w:tcPr>
          <w:p w14:paraId="36627F8E" w14:textId="3A24730D" w:rsidR="005B5EF9" w:rsidRPr="00C40B8C" w:rsidRDefault="00204891" w:rsidP="00CB1110">
            <w:pPr>
              <w:pStyle w:val="SITableHeading2"/>
            </w:pPr>
            <w:r>
              <w:t xml:space="preserve">Section 4 - </w:t>
            </w:r>
            <w:r>
              <w:br/>
              <w:t>4.2 Technical Committee Review</w:t>
            </w:r>
          </w:p>
        </w:tc>
        <w:tc>
          <w:tcPr>
            <w:tcW w:w="6304" w:type="dxa"/>
            <w:tcBorders>
              <w:top w:val="single" w:sz="4" w:space="0" w:color="4C7D2C" w:themeColor="accent6"/>
              <w:bottom w:val="single" w:sz="4" w:space="0" w:color="4C7D2C" w:themeColor="accent6"/>
            </w:tcBorders>
          </w:tcPr>
          <w:p w14:paraId="231EC99A" w14:textId="77777777" w:rsidR="00D500B8" w:rsidRDefault="00D500B8" w:rsidP="009D79EB">
            <w:pPr>
              <w:pStyle w:val="SITableBody"/>
            </w:pPr>
            <w:r w:rsidRPr="00D500B8">
              <w:t>SUB.TPAB.AHC.Improvements.Consultation.Log.xlsx</w:t>
            </w:r>
          </w:p>
          <w:p w14:paraId="1920299D" w14:textId="0C657910" w:rsidR="00397394" w:rsidRPr="00397394" w:rsidRDefault="0004026B" w:rsidP="00727495">
            <w:pPr>
              <w:pStyle w:val="SITableBody"/>
            </w:pPr>
            <w:r>
              <w:t>R</w:t>
            </w:r>
            <w:r w:rsidR="00397394">
              <w:t xml:space="preserve">efer to the tab </w:t>
            </w:r>
            <w:r w:rsidR="00397394">
              <w:rPr>
                <w:i/>
                <w:iCs/>
              </w:rPr>
              <w:t>Technical Committee feedback</w:t>
            </w:r>
            <w:r w:rsidR="00397394">
              <w:t xml:space="preserve"> to view responses and support from the Technical Committee as part of their review of the draft products.  </w:t>
            </w:r>
          </w:p>
        </w:tc>
      </w:tr>
      <w:tr w:rsidR="00204891" w14:paraId="379F1038" w14:textId="77777777" w:rsidTr="00A751D6">
        <w:tc>
          <w:tcPr>
            <w:tcW w:w="2201" w:type="dxa"/>
            <w:tcBorders>
              <w:top w:val="single" w:sz="12" w:space="0" w:color="4C7D2C" w:themeColor="accent6"/>
              <w:bottom w:val="single" w:sz="12" w:space="0" w:color="4C7D2C" w:themeColor="accent6"/>
            </w:tcBorders>
          </w:tcPr>
          <w:p w14:paraId="73BC82AA" w14:textId="37C48F98" w:rsidR="00204891" w:rsidRDefault="00397394" w:rsidP="00CB1110">
            <w:pPr>
              <w:pStyle w:val="SITableHeading2"/>
            </w:pPr>
            <w:r>
              <w:t xml:space="preserve">Section 5 - </w:t>
            </w:r>
            <w:r>
              <w:br/>
              <w:t>5.1 Stakeholder consultation strategy</w:t>
            </w:r>
          </w:p>
        </w:tc>
        <w:tc>
          <w:tcPr>
            <w:tcW w:w="6304" w:type="dxa"/>
            <w:tcBorders>
              <w:top w:val="single" w:sz="4" w:space="0" w:color="4C7D2C" w:themeColor="accent6"/>
              <w:bottom w:val="single" w:sz="4" w:space="0" w:color="4C7D2C" w:themeColor="accent6"/>
            </w:tcBorders>
          </w:tcPr>
          <w:p w14:paraId="21EDB756" w14:textId="7DABEA2F" w:rsidR="00204891" w:rsidRPr="00204891" w:rsidRDefault="00397394" w:rsidP="009D79EB">
            <w:pPr>
              <w:pStyle w:val="SITableBody"/>
            </w:pPr>
            <w:r w:rsidRPr="00397394">
              <w:t>AHC.Improvements.Consultation-Strategy.pdf</w:t>
            </w:r>
          </w:p>
        </w:tc>
      </w:tr>
      <w:tr w:rsidR="00204891" w14:paraId="35FBAC1C" w14:textId="77777777" w:rsidTr="00A751D6">
        <w:tc>
          <w:tcPr>
            <w:tcW w:w="2201" w:type="dxa"/>
            <w:tcBorders>
              <w:top w:val="single" w:sz="12" w:space="0" w:color="4C7D2C" w:themeColor="accent6"/>
              <w:bottom w:val="single" w:sz="12" w:space="0" w:color="4C7D2C" w:themeColor="accent6"/>
            </w:tcBorders>
          </w:tcPr>
          <w:p w14:paraId="2AD21037" w14:textId="498A3BBD" w:rsidR="00204891" w:rsidRDefault="00397394" w:rsidP="00CB1110">
            <w:pPr>
              <w:pStyle w:val="SITableHeading2"/>
            </w:pPr>
            <w:r>
              <w:t xml:space="preserve">Section 5 - </w:t>
            </w:r>
            <w:r>
              <w:br/>
              <w:t>5.3 Consultation Log</w:t>
            </w:r>
          </w:p>
        </w:tc>
        <w:tc>
          <w:tcPr>
            <w:tcW w:w="6304" w:type="dxa"/>
            <w:tcBorders>
              <w:top w:val="single" w:sz="4" w:space="0" w:color="4C7D2C" w:themeColor="accent6"/>
              <w:bottom w:val="single" w:sz="4" w:space="0" w:color="4C7D2C" w:themeColor="accent6"/>
            </w:tcBorders>
          </w:tcPr>
          <w:p w14:paraId="57C4DA68" w14:textId="23227779" w:rsidR="00204891" w:rsidRPr="00204891" w:rsidRDefault="00537C9A" w:rsidP="009D79EB">
            <w:pPr>
              <w:pStyle w:val="SITableBody"/>
            </w:pPr>
            <w:r w:rsidRPr="00537C9A">
              <w:t>SUB.TPAB.AHC.Improvements.Consultation.Log.xlsx</w:t>
            </w:r>
          </w:p>
        </w:tc>
      </w:tr>
      <w:tr w:rsidR="00204891" w14:paraId="72FFF02D" w14:textId="77777777" w:rsidTr="00A751D6">
        <w:tc>
          <w:tcPr>
            <w:tcW w:w="2201" w:type="dxa"/>
            <w:tcBorders>
              <w:top w:val="single" w:sz="12" w:space="0" w:color="4C7D2C" w:themeColor="accent6"/>
              <w:bottom w:val="single" w:sz="12" w:space="0" w:color="4C7D2C" w:themeColor="accent6"/>
            </w:tcBorders>
          </w:tcPr>
          <w:p w14:paraId="72247817" w14:textId="35A4F966" w:rsidR="00204891" w:rsidRDefault="000569C5" w:rsidP="00CB1110">
            <w:pPr>
              <w:pStyle w:val="SITableHeading2"/>
            </w:pPr>
            <w:r>
              <w:t xml:space="preserve">Section 5 - </w:t>
            </w:r>
            <w:r>
              <w:br/>
              <w:t>5.4 Engagement of Regulatory and Licensing Bodies</w:t>
            </w:r>
          </w:p>
        </w:tc>
        <w:tc>
          <w:tcPr>
            <w:tcW w:w="6304" w:type="dxa"/>
            <w:tcBorders>
              <w:top w:val="single" w:sz="4" w:space="0" w:color="4C7D2C" w:themeColor="accent6"/>
              <w:bottom w:val="single" w:sz="4" w:space="0" w:color="4C7D2C" w:themeColor="accent6"/>
            </w:tcBorders>
          </w:tcPr>
          <w:p w14:paraId="1FF5C56A" w14:textId="3895327F" w:rsidR="000569C5" w:rsidRDefault="00A751D6" w:rsidP="009D79EB">
            <w:pPr>
              <w:pStyle w:val="SITableBody"/>
              <w:spacing w:after="100" w:afterAutospacing="1"/>
              <w:ind w:left="60"/>
            </w:pPr>
            <w:r>
              <w:t>Not applicable for this submission.</w:t>
            </w:r>
          </w:p>
          <w:p w14:paraId="7C20022A" w14:textId="77777777" w:rsidR="00204891" w:rsidRPr="00204891" w:rsidRDefault="00204891" w:rsidP="009D79EB">
            <w:pPr>
              <w:pStyle w:val="SITableBody"/>
            </w:pPr>
          </w:p>
        </w:tc>
      </w:tr>
      <w:tr w:rsidR="00204891" w14:paraId="3D129964" w14:textId="77777777" w:rsidTr="00A751D6">
        <w:tc>
          <w:tcPr>
            <w:tcW w:w="2201" w:type="dxa"/>
            <w:tcBorders>
              <w:top w:val="single" w:sz="12" w:space="0" w:color="4C7D2C" w:themeColor="accent6"/>
              <w:bottom w:val="single" w:sz="12" w:space="0" w:color="4C7D2C" w:themeColor="accent6"/>
            </w:tcBorders>
          </w:tcPr>
          <w:p w14:paraId="6753D714" w14:textId="0341D5AF" w:rsidR="00204891" w:rsidRDefault="00CD45AE" w:rsidP="00CB1110">
            <w:pPr>
              <w:pStyle w:val="SITableHeading2"/>
            </w:pPr>
            <w:r>
              <w:t xml:space="preserve">Section 5 - </w:t>
            </w:r>
            <w:r>
              <w:br/>
              <w:t>5.5 Engagement with other Jobs and Skills Council</w:t>
            </w:r>
          </w:p>
        </w:tc>
        <w:tc>
          <w:tcPr>
            <w:tcW w:w="6304" w:type="dxa"/>
            <w:tcBorders>
              <w:top w:val="single" w:sz="4" w:space="0" w:color="4C7D2C" w:themeColor="accent6"/>
              <w:bottom w:val="single" w:sz="4" w:space="0" w:color="4C7D2C" w:themeColor="accent6"/>
            </w:tcBorders>
          </w:tcPr>
          <w:p w14:paraId="166F0B56" w14:textId="1049FDDE" w:rsidR="00204891" w:rsidRPr="00204891" w:rsidRDefault="00A751D6" w:rsidP="009D79EB">
            <w:pPr>
              <w:pStyle w:val="SITableBody"/>
              <w:spacing w:after="100" w:afterAutospacing="1"/>
              <w:ind w:left="60"/>
            </w:pPr>
            <w:r>
              <w:t>Not applicable for this submission.</w:t>
            </w:r>
          </w:p>
        </w:tc>
      </w:tr>
      <w:tr w:rsidR="00204891" w14:paraId="64267EC3" w14:textId="77777777" w:rsidTr="00A751D6">
        <w:tc>
          <w:tcPr>
            <w:tcW w:w="2201" w:type="dxa"/>
            <w:tcBorders>
              <w:top w:val="single" w:sz="12" w:space="0" w:color="4C7D2C" w:themeColor="accent6"/>
              <w:bottom w:val="single" w:sz="12" w:space="0" w:color="4C7D2C" w:themeColor="accent6"/>
            </w:tcBorders>
          </w:tcPr>
          <w:p w14:paraId="34C54221" w14:textId="3A90E5B6" w:rsidR="00204891" w:rsidRDefault="003B0049" w:rsidP="00CB1110">
            <w:pPr>
              <w:pStyle w:val="SITableHeading2"/>
            </w:pPr>
            <w:r>
              <w:t xml:space="preserve">Section 5 - </w:t>
            </w:r>
            <w:r>
              <w:br/>
              <w:t>Evidence of Broad Consensus</w:t>
            </w:r>
          </w:p>
        </w:tc>
        <w:tc>
          <w:tcPr>
            <w:tcW w:w="6304" w:type="dxa"/>
            <w:tcBorders>
              <w:top w:val="single" w:sz="4" w:space="0" w:color="4C7D2C" w:themeColor="accent6"/>
              <w:bottom w:val="single" w:sz="4" w:space="0" w:color="4C7D2C" w:themeColor="accent6"/>
            </w:tcBorders>
          </w:tcPr>
          <w:p w14:paraId="2E438FB6" w14:textId="77777777" w:rsidR="003B0049" w:rsidRDefault="003B0049" w:rsidP="009D79EB">
            <w:pPr>
              <w:pStyle w:val="SITableBody"/>
            </w:pPr>
            <w:r w:rsidRPr="00D500B8">
              <w:t>SUB.TPAB.AHC.Improvements.Consultation.Log.xlsx</w:t>
            </w:r>
          </w:p>
          <w:p w14:paraId="64585411" w14:textId="77777777" w:rsidR="00204891" w:rsidRDefault="00780545" w:rsidP="009D79EB">
            <w:pPr>
              <w:pStyle w:val="SITableBody"/>
            </w:pPr>
            <w:r>
              <w:t xml:space="preserve">Refer to the tab </w:t>
            </w:r>
            <w:r>
              <w:rPr>
                <w:i/>
                <w:iCs/>
              </w:rPr>
              <w:t xml:space="preserve">All feedback and responses </w:t>
            </w:r>
            <w:r>
              <w:t xml:space="preserve">to view responses and support from stakeholders during the period described as 'Validation (final drafts)'. </w:t>
            </w:r>
          </w:p>
          <w:p w14:paraId="0E86CB00" w14:textId="104BFE34" w:rsidR="00B52FED" w:rsidRPr="00780545" w:rsidRDefault="00811644" w:rsidP="00727495">
            <w:pPr>
              <w:pStyle w:val="SITableBody"/>
            </w:pPr>
            <w:r>
              <w:t>Responses from Senior Responsible Officer check can be found in the same tab under the period described as 'SRO check'</w:t>
            </w:r>
            <w:r w:rsidR="00873810">
              <w:t>. Letter</w:t>
            </w:r>
            <w:r w:rsidR="00B851EB">
              <w:t>s</w:t>
            </w:r>
            <w:r w:rsidR="00873810">
              <w:t xml:space="preserve"> referenced in this section is included with this submission - </w:t>
            </w:r>
            <w:r w:rsidR="00B52FED" w:rsidRPr="00B52FED">
              <w:t>NT SRO AHC R10 Response</w:t>
            </w:r>
            <w:r w:rsidR="00B52FED">
              <w:t xml:space="preserve">.pdf </w:t>
            </w:r>
            <w:r w:rsidR="00B851EB">
              <w:t xml:space="preserve">from Northern Territory SRO, and </w:t>
            </w:r>
            <w:r w:rsidR="00B851EB" w:rsidRPr="00B851EB">
              <w:t>DJSIR-CORRO-SRO-AHC IMPROVEMENTS PROJECT</w:t>
            </w:r>
            <w:r w:rsidR="00351D49">
              <w:t xml:space="preserve"> from Victoria SRO.</w:t>
            </w:r>
          </w:p>
        </w:tc>
      </w:tr>
      <w:tr w:rsidR="00675F4B" w14:paraId="1ACEB030" w14:textId="77777777" w:rsidTr="00A751D6">
        <w:tc>
          <w:tcPr>
            <w:tcW w:w="2201" w:type="dxa"/>
            <w:tcBorders>
              <w:top w:val="single" w:sz="12" w:space="0" w:color="4C7D2C" w:themeColor="accent6"/>
              <w:bottom w:val="single" w:sz="12" w:space="0" w:color="4C7D2C" w:themeColor="accent6"/>
            </w:tcBorders>
          </w:tcPr>
          <w:p w14:paraId="582230DF" w14:textId="2DCB36AE" w:rsidR="00675F4B" w:rsidRDefault="00675F4B" w:rsidP="00675F4B">
            <w:pPr>
              <w:pStyle w:val="SITableHeading2"/>
            </w:pPr>
            <w:r>
              <w:t xml:space="preserve">Section 6 - </w:t>
            </w:r>
            <w:r>
              <w:br/>
              <w:t>6.1 Disputes</w:t>
            </w:r>
          </w:p>
        </w:tc>
        <w:tc>
          <w:tcPr>
            <w:tcW w:w="6304" w:type="dxa"/>
            <w:tcBorders>
              <w:top w:val="single" w:sz="4" w:space="0" w:color="4C7D2C" w:themeColor="accent6"/>
              <w:bottom w:val="single" w:sz="4" w:space="0" w:color="4C7D2C" w:themeColor="accent6"/>
            </w:tcBorders>
          </w:tcPr>
          <w:p w14:paraId="32B9BE85" w14:textId="7DBF9467" w:rsidR="00675F4B" w:rsidRPr="00D500B8" w:rsidRDefault="00A751D6" w:rsidP="009D79EB">
            <w:pPr>
              <w:pStyle w:val="SITableBody"/>
            </w:pPr>
            <w:r>
              <w:t>Not applicable for this submission.</w:t>
            </w:r>
          </w:p>
        </w:tc>
      </w:tr>
      <w:tr w:rsidR="00675F4B" w14:paraId="359DA576" w14:textId="77777777" w:rsidTr="00A751D6">
        <w:tc>
          <w:tcPr>
            <w:tcW w:w="2201" w:type="dxa"/>
            <w:tcBorders>
              <w:top w:val="single" w:sz="12" w:space="0" w:color="4C7D2C" w:themeColor="accent6"/>
              <w:bottom w:val="single" w:sz="12" w:space="0" w:color="4C7D2C" w:themeColor="accent6"/>
            </w:tcBorders>
          </w:tcPr>
          <w:p w14:paraId="11013147" w14:textId="03A7E318" w:rsidR="00675F4B" w:rsidRDefault="00675F4B" w:rsidP="00675F4B">
            <w:pPr>
              <w:pStyle w:val="SITableHeading2"/>
            </w:pPr>
            <w:r>
              <w:lastRenderedPageBreak/>
              <w:t xml:space="preserve">Section 6 - </w:t>
            </w:r>
            <w:r>
              <w:br/>
              <w:t>6.2 Alternative Dispute Resolution (ADR)</w:t>
            </w:r>
          </w:p>
        </w:tc>
        <w:tc>
          <w:tcPr>
            <w:tcW w:w="6304" w:type="dxa"/>
            <w:tcBorders>
              <w:top w:val="single" w:sz="4" w:space="0" w:color="4C7D2C" w:themeColor="accent6"/>
              <w:bottom w:val="single" w:sz="4" w:space="0" w:color="4C7D2C" w:themeColor="accent6"/>
            </w:tcBorders>
          </w:tcPr>
          <w:p w14:paraId="75CC31C1" w14:textId="41D6782D" w:rsidR="00675F4B" w:rsidRPr="00D500B8" w:rsidRDefault="00A751D6" w:rsidP="009D79EB">
            <w:pPr>
              <w:pStyle w:val="SITableBody"/>
            </w:pPr>
            <w:r>
              <w:t>Not applicable for this submission.</w:t>
            </w:r>
          </w:p>
        </w:tc>
      </w:tr>
      <w:tr w:rsidR="001A1F54" w14:paraId="5279414E" w14:textId="77777777" w:rsidTr="00A751D6">
        <w:tc>
          <w:tcPr>
            <w:tcW w:w="2201" w:type="dxa"/>
            <w:tcBorders>
              <w:top w:val="single" w:sz="12" w:space="0" w:color="4C7D2C" w:themeColor="accent6"/>
              <w:bottom w:val="single" w:sz="12" w:space="0" w:color="4C7D2C" w:themeColor="accent6"/>
            </w:tcBorders>
          </w:tcPr>
          <w:p w14:paraId="1759F062" w14:textId="5F8DC7A0" w:rsidR="001A1F54" w:rsidRDefault="00675F4B" w:rsidP="00CB1110">
            <w:pPr>
              <w:pStyle w:val="SITableHeading2"/>
            </w:pPr>
            <w:r>
              <w:t xml:space="preserve">Section 7 - </w:t>
            </w:r>
            <w:r>
              <w:br/>
              <w:t>7.1 Rationale for mandatory workplace requirements</w:t>
            </w:r>
          </w:p>
        </w:tc>
        <w:tc>
          <w:tcPr>
            <w:tcW w:w="6304" w:type="dxa"/>
            <w:tcBorders>
              <w:top w:val="single" w:sz="4" w:space="0" w:color="4C7D2C" w:themeColor="accent6"/>
              <w:bottom w:val="single" w:sz="4" w:space="0" w:color="4C7D2C" w:themeColor="accent6"/>
            </w:tcBorders>
          </w:tcPr>
          <w:p w14:paraId="3ADD723B" w14:textId="68122660" w:rsidR="00675F4B" w:rsidRDefault="00A751D6" w:rsidP="009D79EB">
            <w:pPr>
              <w:pStyle w:val="SITableBody"/>
              <w:spacing w:after="100" w:afterAutospacing="1"/>
              <w:ind w:left="60"/>
            </w:pPr>
            <w:r>
              <w:t>Not applicable for this submission.</w:t>
            </w:r>
          </w:p>
          <w:p w14:paraId="7067A030" w14:textId="77777777" w:rsidR="001A1F54" w:rsidRPr="00D500B8" w:rsidRDefault="001A1F54" w:rsidP="009D79EB">
            <w:pPr>
              <w:pStyle w:val="SITableBody"/>
              <w:ind w:left="0"/>
            </w:pPr>
          </w:p>
        </w:tc>
      </w:tr>
      <w:tr w:rsidR="00675F4B" w14:paraId="3BA1878A" w14:textId="77777777" w:rsidTr="00A751D6">
        <w:tc>
          <w:tcPr>
            <w:tcW w:w="2201" w:type="dxa"/>
            <w:tcBorders>
              <w:top w:val="single" w:sz="12" w:space="0" w:color="4C7D2C" w:themeColor="accent6"/>
              <w:bottom w:val="single" w:sz="12" w:space="0" w:color="4C7D2C" w:themeColor="accent6"/>
            </w:tcBorders>
          </w:tcPr>
          <w:p w14:paraId="17D7A4E4" w14:textId="720D4BB2" w:rsidR="00675F4B" w:rsidRDefault="00675F4B" w:rsidP="00CB1110">
            <w:pPr>
              <w:pStyle w:val="SITableHeading2"/>
            </w:pPr>
            <w:r>
              <w:t xml:space="preserve">Section 7 - </w:t>
            </w:r>
            <w:r>
              <w:br/>
              <w:t>7.2 Support for mandatory workplace requirements</w:t>
            </w:r>
          </w:p>
        </w:tc>
        <w:tc>
          <w:tcPr>
            <w:tcW w:w="6304" w:type="dxa"/>
            <w:tcBorders>
              <w:top w:val="single" w:sz="4" w:space="0" w:color="4C7D2C" w:themeColor="accent6"/>
              <w:bottom w:val="single" w:sz="4" w:space="0" w:color="4C7D2C" w:themeColor="accent6"/>
            </w:tcBorders>
          </w:tcPr>
          <w:p w14:paraId="45DD3CA2" w14:textId="7AF9FE52" w:rsidR="00675F4B" w:rsidRDefault="00A751D6" w:rsidP="009D79EB">
            <w:pPr>
              <w:pStyle w:val="SITableBody"/>
              <w:spacing w:after="100" w:afterAutospacing="1"/>
              <w:ind w:left="60"/>
            </w:pPr>
            <w:r>
              <w:t>Not applicable for this submission.</w:t>
            </w:r>
          </w:p>
          <w:p w14:paraId="46DD876F" w14:textId="77777777" w:rsidR="00675F4B" w:rsidRDefault="00675F4B" w:rsidP="009D79EB">
            <w:pPr>
              <w:pStyle w:val="SITableBody"/>
              <w:spacing w:after="100" w:afterAutospacing="1"/>
              <w:ind w:left="60"/>
            </w:pPr>
          </w:p>
        </w:tc>
      </w:tr>
      <w:tr w:rsidR="00675F4B" w14:paraId="23B43D6C" w14:textId="77777777" w:rsidTr="00A751D6">
        <w:tc>
          <w:tcPr>
            <w:tcW w:w="2201" w:type="dxa"/>
            <w:tcBorders>
              <w:top w:val="single" w:sz="12" w:space="0" w:color="4C7D2C" w:themeColor="accent6"/>
              <w:bottom w:val="single" w:sz="12" w:space="0" w:color="4C7D2C" w:themeColor="accent6"/>
            </w:tcBorders>
          </w:tcPr>
          <w:p w14:paraId="22094070" w14:textId="1CE65845" w:rsidR="00675F4B" w:rsidRDefault="00420402" w:rsidP="00CB1110">
            <w:pPr>
              <w:pStyle w:val="SITableHeading2"/>
            </w:pPr>
            <w:r>
              <w:t xml:space="preserve">Section 8 - </w:t>
            </w:r>
            <w:r>
              <w:br/>
              <w:t>8.1 Anti-Discrimination Assessment</w:t>
            </w:r>
          </w:p>
        </w:tc>
        <w:tc>
          <w:tcPr>
            <w:tcW w:w="6304" w:type="dxa"/>
            <w:tcBorders>
              <w:top w:val="single" w:sz="4" w:space="0" w:color="4C7D2C" w:themeColor="accent6"/>
              <w:bottom w:val="single" w:sz="4" w:space="0" w:color="4C7D2C" w:themeColor="accent6"/>
            </w:tcBorders>
          </w:tcPr>
          <w:p w14:paraId="57F9C2D5" w14:textId="2C53DD4C" w:rsidR="00675F4B" w:rsidRDefault="00A751D6" w:rsidP="009D79EB">
            <w:pPr>
              <w:pStyle w:val="SITableBody"/>
              <w:spacing w:after="100" w:afterAutospacing="1"/>
              <w:ind w:left="60"/>
            </w:pPr>
            <w:r w:rsidRPr="00A751D6">
              <w:t>ADA.001.2223.AHCImprovements.AntiDiscrimination.Assessment.docx</w:t>
            </w:r>
          </w:p>
        </w:tc>
      </w:tr>
      <w:tr w:rsidR="00675F4B" w14:paraId="30215618" w14:textId="77777777" w:rsidTr="00A751D6">
        <w:tc>
          <w:tcPr>
            <w:tcW w:w="2201" w:type="dxa"/>
            <w:tcBorders>
              <w:top w:val="single" w:sz="12" w:space="0" w:color="4C7D2C" w:themeColor="accent6"/>
              <w:bottom w:val="single" w:sz="12" w:space="0" w:color="4C7D2C" w:themeColor="accent6"/>
            </w:tcBorders>
          </w:tcPr>
          <w:p w14:paraId="4616B2D4" w14:textId="50BE1063" w:rsidR="00675F4B" w:rsidRDefault="00A751D6" w:rsidP="00CB1110">
            <w:pPr>
              <w:pStyle w:val="SITableHeading2"/>
            </w:pPr>
            <w:r>
              <w:t xml:space="preserve">Section 8 - </w:t>
            </w:r>
            <w:r>
              <w:br/>
              <w:t>8.2 Pathways</w:t>
            </w:r>
          </w:p>
        </w:tc>
        <w:tc>
          <w:tcPr>
            <w:tcW w:w="6304" w:type="dxa"/>
            <w:tcBorders>
              <w:top w:val="single" w:sz="4" w:space="0" w:color="4C7D2C" w:themeColor="accent6"/>
              <w:bottom w:val="single" w:sz="4" w:space="0" w:color="4C7D2C" w:themeColor="accent6"/>
            </w:tcBorders>
          </w:tcPr>
          <w:p w14:paraId="6A4128F3" w14:textId="79E2E9D6" w:rsidR="00A751D6" w:rsidRDefault="00A751D6" w:rsidP="009D79EB">
            <w:pPr>
              <w:pStyle w:val="SITableBody"/>
              <w:spacing w:after="100" w:afterAutospacing="1"/>
              <w:ind w:left="60"/>
            </w:pPr>
            <w:r>
              <w:t>Not applicable for this submission.</w:t>
            </w:r>
          </w:p>
          <w:p w14:paraId="6FD7428F" w14:textId="36BA1DEC" w:rsidR="00675F4B" w:rsidRDefault="00A751D6" w:rsidP="009D79EB">
            <w:pPr>
              <w:pStyle w:val="SITableBody"/>
              <w:ind w:left="62"/>
            </w:pPr>
            <w:r w:rsidRPr="00A751D6">
              <w:t>No new qualifications were developed in this project, and qualifications that have been updated have not received full reviews - their changes are to update</w:t>
            </w:r>
            <w:r>
              <w:t xml:space="preserve"> references to</w:t>
            </w:r>
            <w:r w:rsidRPr="00A751D6">
              <w:t xml:space="preserve"> superseded or deleted units of competency. Any other changes to the products were not within the scope of this project.</w:t>
            </w:r>
          </w:p>
        </w:tc>
      </w:tr>
      <w:tr w:rsidR="00675F4B" w14:paraId="0B479745" w14:textId="77777777" w:rsidTr="00A751D6">
        <w:tc>
          <w:tcPr>
            <w:tcW w:w="2201" w:type="dxa"/>
            <w:tcBorders>
              <w:top w:val="single" w:sz="12" w:space="0" w:color="4C7D2C" w:themeColor="accent6"/>
              <w:bottom w:val="single" w:sz="12" w:space="0" w:color="4C7D2C" w:themeColor="accent6"/>
            </w:tcBorders>
          </w:tcPr>
          <w:p w14:paraId="4E0D0F47" w14:textId="76A3187C" w:rsidR="00675F4B" w:rsidRDefault="00A751D6" w:rsidP="00CB1110">
            <w:pPr>
              <w:pStyle w:val="SITableHeading2"/>
            </w:pPr>
            <w:r>
              <w:t xml:space="preserve">Section 8 - </w:t>
            </w:r>
            <w:r>
              <w:br/>
              <w:t>8.6 Request to change transition period</w:t>
            </w:r>
          </w:p>
        </w:tc>
        <w:tc>
          <w:tcPr>
            <w:tcW w:w="6304" w:type="dxa"/>
            <w:tcBorders>
              <w:top w:val="single" w:sz="4" w:space="0" w:color="4C7D2C" w:themeColor="accent6"/>
              <w:bottom w:val="single" w:sz="4" w:space="0" w:color="4C7D2C" w:themeColor="accent6"/>
            </w:tcBorders>
          </w:tcPr>
          <w:p w14:paraId="1DDAB1C2" w14:textId="77777777" w:rsidR="00A751D6" w:rsidRDefault="00A751D6" w:rsidP="009D79EB">
            <w:pPr>
              <w:pStyle w:val="SITableBody"/>
              <w:spacing w:after="100" w:afterAutospacing="1"/>
              <w:ind w:left="60"/>
            </w:pPr>
            <w:r>
              <w:t>Not applicable for this submission.</w:t>
            </w:r>
          </w:p>
          <w:p w14:paraId="660FE817" w14:textId="77777777" w:rsidR="00675F4B" w:rsidRDefault="00675F4B" w:rsidP="009D79EB">
            <w:pPr>
              <w:pStyle w:val="SITableBody"/>
              <w:spacing w:after="100" w:afterAutospacing="1"/>
              <w:ind w:left="60"/>
            </w:pPr>
          </w:p>
        </w:tc>
      </w:tr>
    </w:tbl>
    <w:p w14:paraId="509CF497" w14:textId="2CB37E03" w:rsidR="00210D83" w:rsidRPr="00AF6453" w:rsidRDefault="00210D83" w:rsidP="00AF6453"/>
    <w:p w14:paraId="024EC3FF" w14:textId="09588B5A" w:rsidR="00AF6453" w:rsidRDefault="00AF6453" w:rsidP="00AF6453">
      <w:pPr>
        <w:pStyle w:val="SIBodyText"/>
        <w:rPr>
          <w:rFonts w:ascii="Modern Era TRIAL Medium" w:hAnsi="Modern Era TRIAL Medium"/>
          <w:color w:val="4C7D2C"/>
          <w:sz w:val="28"/>
          <w:szCs w:val="28"/>
        </w:rPr>
      </w:pPr>
    </w:p>
    <w:sectPr w:rsidR="00AF6453" w:rsidSect="00054DD8">
      <w:footerReference w:type="even" r:id="rId12"/>
      <w:footerReference w:type="default" r:id="rId13"/>
      <w:headerReference w:type="first" r:id="rId14"/>
      <w:footerReference w:type="first" r:id="rId15"/>
      <w:pgSz w:w="11906" w:h="16838"/>
      <w:pgMar w:top="1166" w:right="1247"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24E3" w14:textId="77777777" w:rsidR="00054DD8" w:rsidRDefault="00054DD8" w:rsidP="005072F6">
      <w:r>
        <w:separator/>
      </w:r>
    </w:p>
  </w:endnote>
  <w:endnote w:type="continuationSeparator" w:id="0">
    <w:p w14:paraId="33B624B2" w14:textId="77777777" w:rsidR="00054DD8" w:rsidRDefault="00054DD8" w:rsidP="0050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Modern Era TRIAL Medium">
    <w:altName w:val="Calibri"/>
    <w:panose1 w:val="00000000000000000000"/>
    <w:charset w:val="00"/>
    <w:family w:val="auto"/>
    <w:notTrueType/>
    <w:pitch w:val="variable"/>
    <w:sig w:usb0="A00000EF" w:usb1="0000F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18AA" w14:textId="06BC50CA" w:rsidR="00070726" w:rsidRDefault="00070726" w:rsidP="00E75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D2C409E" w14:textId="77777777" w:rsidR="005072F6" w:rsidRDefault="005072F6" w:rsidP="00070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Book" w:hAnsi="Avenir Book"/>
        <w:b/>
        <w:bCs/>
      </w:rPr>
      <w:id w:val="1546797247"/>
      <w:docPartObj>
        <w:docPartGallery w:val="Page Numbers (Bottom of Page)"/>
        <w:docPartUnique/>
      </w:docPartObj>
    </w:sdtPr>
    <w:sdtEndPr>
      <w:rPr>
        <w:rStyle w:val="PageNumber"/>
      </w:rPr>
    </w:sdtEndPr>
    <w:sdtContent>
      <w:p w14:paraId="19ACBD9B" w14:textId="77777777" w:rsidR="00A60CC7" w:rsidRPr="009E61F9" w:rsidRDefault="00A60CC7" w:rsidP="00A60CC7">
        <w:pPr>
          <w:pStyle w:val="Footer"/>
          <w:framePr w:wrap="none" w:vAnchor="text" w:hAnchor="margin" w:xAlign="right" w:y="1"/>
          <w:rPr>
            <w:rStyle w:val="PageNumber"/>
            <w:rFonts w:ascii="Avenir Book" w:hAnsi="Avenir Book"/>
            <w:b/>
            <w:bCs/>
          </w:rPr>
        </w:pPr>
        <w:r w:rsidRPr="009E61F9">
          <w:rPr>
            <w:rStyle w:val="PageNumber"/>
            <w:rFonts w:ascii="Avenir Book" w:hAnsi="Avenir Book"/>
            <w:b/>
            <w:bCs/>
          </w:rPr>
          <w:fldChar w:fldCharType="begin"/>
        </w:r>
        <w:r w:rsidRPr="009E61F9">
          <w:rPr>
            <w:rStyle w:val="PageNumber"/>
            <w:rFonts w:ascii="Avenir Book" w:hAnsi="Avenir Book"/>
            <w:b/>
            <w:bCs/>
          </w:rPr>
          <w:instrText xml:space="preserve"> PAGE </w:instrText>
        </w:r>
        <w:r w:rsidRPr="009E61F9">
          <w:rPr>
            <w:rStyle w:val="PageNumber"/>
            <w:rFonts w:ascii="Avenir Book" w:hAnsi="Avenir Book"/>
            <w:b/>
            <w:bCs/>
          </w:rPr>
          <w:fldChar w:fldCharType="separate"/>
        </w:r>
        <w:r>
          <w:rPr>
            <w:rStyle w:val="PageNumber"/>
            <w:rFonts w:ascii="Avenir Book" w:hAnsi="Avenir Book"/>
            <w:b/>
            <w:bCs/>
          </w:rPr>
          <w:t>1</w:t>
        </w:r>
        <w:r w:rsidRPr="009E61F9">
          <w:rPr>
            <w:rStyle w:val="PageNumber"/>
            <w:rFonts w:ascii="Avenir Book" w:hAnsi="Avenir Book"/>
            <w:b/>
            <w:bCs/>
          </w:rPr>
          <w:fldChar w:fldCharType="end"/>
        </w:r>
      </w:p>
    </w:sdtContent>
  </w:sdt>
  <w:p w14:paraId="316F99DE" w14:textId="0391A087" w:rsidR="005072F6" w:rsidRPr="00A60CC7" w:rsidRDefault="00A60CC7" w:rsidP="00A60CC7">
    <w:pPr>
      <w:pStyle w:val="Footer"/>
      <w:tabs>
        <w:tab w:val="clear" w:pos="4513"/>
        <w:tab w:val="clear" w:pos="9026"/>
        <w:tab w:val="right" w:pos="9412"/>
      </w:tabs>
      <w:ind w:right="360"/>
      <w:rPr>
        <w:rFonts w:ascii="Avenir Medium" w:hAnsi="Avenir Medium"/>
        <w:color w:val="1E3531"/>
      </w:rPr>
    </w:pPr>
    <w:r w:rsidRPr="00852DE7">
      <w:rPr>
        <w:rFonts w:ascii="Avenir Medium" w:hAnsi="Avenir Medium"/>
        <w:color w:val="1E3531"/>
      </w:rPr>
      <w:t xml:space="preserve">Information for </w:t>
    </w:r>
    <w:r>
      <w:rPr>
        <w:rFonts w:ascii="Avenir Medium" w:hAnsi="Avenir Medium"/>
        <w:color w:val="1E3531"/>
      </w:rPr>
      <w:t>Training Package Assurance Body for submission of</w:t>
    </w:r>
    <w:r w:rsidRPr="00852DE7">
      <w:rPr>
        <w:rFonts w:ascii="Avenir Medium" w:hAnsi="Avenir Medium"/>
        <w:color w:val="1E3531"/>
      </w:rPr>
      <w:t xml:space="preserve"> training package products in </w:t>
    </w:r>
    <w:r w:rsidRPr="00852DE7">
      <w:rPr>
        <w:rFonts w:ascii="Avenir Medium" w:hAnsi="Avenir Medium"/>
        <w:i/>
        <w:iCs/>
        <w:color w:val="1E3531"/>
      </w:rPr>
      <w:t>AHC Agriculture, Horticulture and Conservation and Land Management Training Package</w:t>
    </w:r>
    <w:r w:rsidRPr="00852DE7">
      <w:rPr>
        <w:rFonts w:ascii="Avenir Medium" w:hAnsi="Avenir Medium"/>
        <w:color w:val="1E3531"/>
      </w:rPr>
      <w:t xml:space="preserve"> Release 10</w:t>
    </w:r>
    <w:r w:rsidRPr="009E61F9">
      <w:rPr>
        <w:rFonts w:ascii="Avenir Medium" w:hAnsi="Avenir Medium"/>
        <w:color w:val="1E353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Book" w:hAnsi="Avenir Book"/>
        <w:b/>
        <w:bCs/>
      </w:rPr>
      <w:id w:val="-720909921"/>
      <w:docPartObj>
        <w:docPartGallery w:val="Page Numbers (Bottom of Page)"/>
        <w:docPartUnique/>
      </w:docPartObj>
    </w:sdtPr>
    <w:sdtEndPr>
      <w:rPr>
        <w:rStyle w:val="PageNumber"/>
      </w:rPr>
    </w:sdtEndPr>
    <w:sdtContent>
      <w:p w14:paraId="26D782F3" w14:textId="77777777" w:rsidR="00B26CED" w:rsidRPr="009E61F9" w:rsidRDefault="00B26CED" w:rsidP="00B26CED">
        <w:pPr>
          <w:pStyle w:val="Footer"/>
          <w:framePr w:wrap="none" w:vAnchor="text" w:hAnchor="margin" w:xAlign="right" w:y="1"/>
          <w:rPr>
            <w:rStyle w:val="PageNumber"/>
            <w:rFonts w:ascii="Avenir Book" w:hAnsi="Avenir Book"/>
            <w:b/>
            <w:bCs/>
          </w:rPr>
        </w:pPr>
        <w:r w:rsidRPr="009E61F9">
          <w:rPr>
            <w:rStyle w:val="PageNumber"/>
            <w:rFonts w:ascii="Avenir Book" w:hAnsi="Avenir Book"/>
            <w:b/>
            <w:bCs/>
          </w:rPr>
          <w:fldChar w:fldCharType="begin"/>
        </w:r>
        <w:r w:rsidRPr="009E61F9">
          <w:rPr>
            <w:rStyle w:val="PageNumber"/>
            <w:rFonts w:ascii="Avenir Book" w:hAnsi="Avenir Book"/>
            <w:b/>
            <w:bCs/>
          </w:rPr>
          <w:instrText xml:space="preserve"> PAGE </w:instrText>
        </w:r>
        <w:r w:rsidRPr="009E61F9">
          <w:rPr>
            <w:rStyle w:val="PageNumber"/>
            <w:rFonts w:ascii="Avenir Book" w:hAnsi="Avenir Book"/>
            <w:b/>
            <w:bCs/>
          </w:rPr>
          <w:fldChar w:fldCharType="separate"/>
        </w:r>
        <w:r>
          <w:rPr>
            <w:rStyle w:val="PageNumber"/>
            <w:rFonts w:ascii="Avenir Book" w:hAnsi="Avenir Book"/>
            <w:b/>
            <w:bCs/>
          </w:rPr>
          <w:t>2</w:t>
        </w:r>
        <w:r w:rsidRPr="009E61F9">
          <w:rPr>
            <w:rStyle w:val="PageNumber"/>
            <w:rFonts w:ascii="Avenir Book" w:hAnsi="Avenir Book"/>
            <w:b/>
            <w:bCs/>
          </w:rPr>
          <w:fldChar w:fldCharType="end"/>
        </w:r>
      </w:p>
    </w:sdtContent>
  </w:sdt>
  <w:p w14:paraId="1319A1EA" w14:textId="422887A6" w:rsidR="00B26CED" w:rsidRPr="00B26CED" w:rsidRDefault="00852DE7" w:rsidP="00852DE7">
    <w:pPr>
      <w:pStyle w:val="Footer"/>
      <w:tabs>
        <w:tab w:val="clear" w:pos="4513"/>
        <w:tab w:val="clear" w:pos="9026"/>
        <w:tab w:val="right" w:pos="9412"/>
      </w:tabs>
      <w:ind w:right="360"/>
      <w:rPr>
        <w:rFonts w:ascii="Avenir Medium" w:hAnsi="Avenir Medium"/>
        <w:color w:val="1E3531"/>
      </w:rPr>
    </w:pPr>
    <w:r w:rsidRPr="00852DE7">
      <w:rPr>
        <w:rFonts w:ascii="Avenir Medium" w:hAnsi="Avenir Medium"/>
        <w:color w:val="1E3531"/>
      </w:rPr>
      <w:t xml:space="preserve">Information for </w:t>
    </w:r>
    <w:r w:rsidR="00A60CC7">
      <w:rPr>
        <w:rFonts w:ascii="Avenir Medium" w:hAnsi="Avenir Medium"/>
        <w:color w:val="1E3531"/>
      </w:rPr>
      <w:t>Training Package Assurance Body for submission of</w:t>
    </w:r>
    <w:r w:rsidRPr="00852DE7">
      <w:rPr>
        <w:rFonts w:ascii="Avenir Medium" w:hAnsi="Avenir Medium"/>
        <w:color w:val="1E3531"/>
      </w:rPr>
      <w:t xml:space="preserve"> training package products in </w:t>
    </w:r>
    <w:r w:rsidRPr="00852DE7">
      <w:rPr>
        <w:rFonts w:ascii="Avenir Medium" w:hAnsi="Avenir Medium"/>
        <w:i/>
        <w:iCs/>
        <w:color w:val="1E3531"/>
      </w:rPr>
      <w:t>AHC Agriculture, Horticulture and Conservation and Land Management Training Package</w:t>
    </w:r>
    <w:r w:rsidRPr="00852DE7">
      <w:rPr>
        <w:rFonts w:ascii="Avenir Medium" w:hAnsi="Avenir Medium"/>
        <w:color w:val="1E3531"/>
      </w:rPr>
      <w:t xml:space="preserve"> Release 10</w:t>
    </w:r>
    <w:r w:rsidR="00B26CED" w:rsidRPr="009E61F9">
      <w:rPr>
        <w:rFonts w:ascii="Avenir Medium" w:hAnsi="Avenir Medium"/>
        <w:color w:val="1E353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7590" w14:textId="77777777" w:rsidR="00054DD8" w:rsidRDefault="00054DD8" w:rsidP="005072F6">
      <w:r>
        <w:separator/>
      </w:r>
    </w:p>
  </w:footnote>
  <w:footnote w:type="continuationSeparator" w:id="0">
    <w:p w14:paraId="09BB4AF5" w14:textId="77777777" w:rsidR="00054DD8" w:rsidRDefault="00054DD8" w:rsidP="00507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C558" w14:textId="3283C0CD" w:rsidR="00F9791F" w:rsidRDefault="00F9791F" w:rsidP="00C40B8C">
    <w:pPr>
      <w:pStyle w:val="Heading1SI"/>
      <w:jc w:val="right"/>
    </w:pPr>
    <w:r w:rsidRPr="00EB3FB2">
      <w:rPr>
        <w:noProof/>
        <w:sz w:val="52"/>
        <w:szCs w:val="48"/>
      </w:rPr>
      <w:drawing>
        <wp:anchor distT="0" distB="0" distL="114300" distR="114300" simplePos="0" relativeHeight="251659264" behindDoc="0" locked="0" layoutInCell="1" allowOverlap="1" wp14:anchorId="6518BAF9" wp14:editId="547C4B22">
          <wp:simplePos x="0" y="0"/>
          <wp:positionH relativeFrom="margin">
            <wp:posOffset>-180228</wp:posOffset>
          </wp:positionH>
          <wp:positionV relativeFrom="paragraph">
            <wp:posOffset>155015</wp:posOffset>
          </wp:positionV>
          <wp:extent cx="1920240" cy="857250"/>
          <wp:effectExtent l="0" t="0" r="0" b="0"/>
          <wp:wrapSquare wrapText="bothSides"/>
          <wp:docPr id="1057019834" name="Picture 10570198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57914" name="Picture 335857914" descr="Logo&#10;&#10;Description automatically generated"/>
                  <pic:cNvPicPr/>
                </pic:nvPicPr>
                <pic:blipFill rotWithShape="1">
                  <a:blip r:embed="rId1">
                    <a:extLst>
                      <a:ext uri="{28A0092B-C50C-407E-A947-70E740481C1C}">
                        <a14:useLocalDpi xmlns:a14="http://schemas.microsoft.com/office/drawing/2010/main" val="0"/>
                      </a:ext>
                    </a:extLst>
                  </a:blip>
                  <a:srcRect t="21164" b="19312"/>
                  <a:stretch/>
                </pic:blipFill>
                <pic:spPr bwMode="auto">
                  <a:xfrm>
                    <a:off x="0" y="0"/>
                    <a:ext cx="1920240"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2DE7" w:rsidRPr="00EB3FB2">
      <w:rPr>
        <w:sz w:val="52"/>
        <w:szCs w:val="48"/>
      </w:rPr>
      <w:t>Information for</w:t>
    </w:r>
    <w:r w:rsidR="00AF5F09">
      <w:rPr>
        <w:sz w:val="52"/>
        <w:szCs w:val="48"/>
      </w:rPr>
      <w:t xml:space="preserve"> TPAB </w:t>
    </w:r>
    <w:r w:rsidR="00AF5F09">
      <w:rPr>
        <w:sz w:val="52"/>
        <w:szCs w:val="48"/>
      </w:rPr>
      <w:br/>
    </w:r>
    <w:r w:rsidR="00852DE7" w:rsidRPr="00EB3FB2">
      <w:rPr>
        <w:sz w:val="52"/>
        <w:szCs w:val="48"/>
      </w:rPr>
      <w:t>AHC Release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16E"/>
    <w:multiLevelType w:val="hybridMultilevel"/>
    <w:tmpl w:val="4AF276A6"/>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start w:val="1"/>
      <w:numFmt w:val="bullet"/>
      <w:lvlText w:val=""/>
      <w:lvlJc w:val="left"/>
      <w:pPr>
        <w:ind w:left="2217" w:hanging="360"/>
      </w:pPr>
      <w:rPr>
        <w:rFonts w:ascii="Wingdings" w:hAnsi="Wingdings" w:hint="default"/>
      </w:rPr>
    </w:lvl>
    <w:lvl w:ilvl="3" w:tplc="0C09000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08293F4A"/>
    <w:multiLevelType w:val="hybridMultilevel"/>
    <w:tmpl w:val="B8E845E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7C34CF"/>
    <w:multiLevelType w:val="hybridMultilevel"/>
    <w:tmpl w:val="815E702E"/>
    <w:lvl w:ilvl="0" w:tplc="0C090001">
      <w:start w:val="1"/>
      <w:numFmt w:val="bullet"/>
      <w:pStyle w:val="DotpointsSI"/>
      <w:lvlText w:val=""/>
      <w:lvlJc w:val="left"/>
      <w:pPr>
        <w:ind w:left="720" w:hanging="360"/>
      </w:pPr>
      <w:rPr>
        <w:rFonts w:ascii="Symbol" w:hAnsi="Symbol" w:hint="default"/>
      </w:rPr>
    </w:lvl>
    <w:lvl w:ilvl="1" w:tplc="FC8644B8">
      <w:start w:val="1"/>
      <w:numFmt w:val="bullet"/>
      <w:pStyle w:val="Secondarydotpoin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0386B9E"/>
    <w:multiLevelType w:val="hybridMultilevel"/>
    <w:tmpl w:val="DA5A3030"/>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15:restartNumberingAfterBreak="0">
    <w:nsid w:val="5FA471B1"/>
    <w:multiLevelType w:val="hybridMultilevel"/>
    <w:tmpl w:val="A648C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23569A5"/>
    <w:multiLevelType w:val="hybridMultilevel"/>
    <w:tmpl w:val="3978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5C290E"/>
    <w:multiLevelType w:val="hybridMultilevel"/>
    <w:tmpl w:val="BF72130A"/>
    <w:lvl w:ilvl="0" w:tplc="D38AD69C">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0639A4"/>
    <w:multiLevelType w:val="hybridMultilevel"/>
    <w:tmpl w:val="1A7C5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7486529">
    <w:abstractNumId w:val="6"/>
  </w:num>
  <w:num w:numId="2" w16cid:durableId="1258755782">
    <w:abstractNumId w:val="1"/>
  </w:num>
  <w:num w:numId="3" w16cid:durableId="594167579">
    <w:abstractNumId w:val="2"/>
  </w:num>
  <w:num w:numId="4" w16cid:durableId="1633174532">
    <w:abstractNumId w:val="2"/>
  </w:num>
  <w:num w:numId="5" w16cid:durableId="583105343">
    <w:abstractNumId w:val="2"/>
  </w:num>
  <w:num w:numId="6" w16cid:durableId="1807501992">
    <w:abstractNumId w:val="2"/>
  </w:num>
  <w:num w:numId="7" w16cid:durableId="1652831368">
    <w:abstractNumId w:val="2"/>
  </w:num>
  <w:num w:numId="8" w16cid:durableId="631056302">
    <w:abstractNumId w:val="7"/>
  </w:num>
  <w:num w:numId="9" w16cid:durableId="1268269248">
    <w:abstractNumId w:val="3"/>
  </w:num>
  <w:num w:numId="10" w16cid:durableId="957881731">
    <w:abstractNumId w:val="5"/>
  </w:num>
  <w:num w:numId="11" w16cid:durableId="498892441">
    <w:abstractNumId w:val="4"/>
  </w:num>
  <w:num w:numId="12" w16cid:durableId="151082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A7"/>
    <w:rsid w:val="00036FCD"/>
    <w:rsid w:val="0004026B"/>
    <w:rsid w:val="00042AC3"/>
    <w:rsid w:val="00054DD8"/>
    <w:rsid w:val="000569C5"/>
    <w:rsid w:val="00070726"/>
    <w:rsid w:val="00087B22"/>
    <w:rsid w:val="000C36CF"/>
    <w:rsid w:val="00111056"/>
    <w:rsid w:val="0015181F"/>
    <w:rsid w:val="001A1A0D"/>
    <w:rsid w:val="001A1F54"/>
    <w:rsid w:val="001E30C2"/>
    <w:rsid w:val="001E5B8C"/>
    <w:rsid w:val="00204891"/>
    <w:rsid w:val="00210D83"/>
    <w:rsid w:val="00240C46"/>
    <w:rsid w:val="00241774"/>
    <w:rsid w:val="00243790"/>
    <w:rsid w:val="00274821"/>
    <w:rsid w:val="00281EB7"/>
    <w:rsid w:val="002A107A"/>
    <w:rsid w:val="002C41E9"/>
    <w:rsid w:val="002E736E"/>
    <w:rsid w:val="002E7E0C"/>
    <w:rsid w:val="00313EC0"/>
    <w:rsid w:val="00332282"/>
    <w:rsid w:val="00342AA2"/>
    <w:rsid w:val="00351D49"/>
    <w:rsid w:val="00386EBA"/>
    <w:rsid w:val="00397394"/>
    <w:rsid w:val="003A7F31"/>
    <w:rsid w:val="003B0049"/>
    <w:rsid w:val="003C12C8"/>
    <w:rsid w:val="003E53B0"/>
    <w:rsid w:val="0040475A"/>
    <w:rsid w:val="00416588"/>
    <w:rsid w:val="00420402"/>
    <w:rsid w:val="00430E24"/>
    <w:rsid w:val="0043176A"/>
    <w:rsid w:val="004805EE"/>
    <w:rsid w:val="004A629B"/>
    <w:rsid w:val="004B6E52"/>
    <w:rsid w:val="004F3D79"/>
    <w:rsid w:val="005072F6"/>
    <w:rsid w:val="00537C9A"/>
    <w:rsid w:val="00542875"/>
    <w:rsid w:val="0058025E"/>
    <w:rsid w:val="00592460"/>
    <w:rsid w:val="005B5EF9"/>
    <w:rsid w:val="005C24A5"/>
    <w:rsid w:val="005C72C0"/>
    <w:rsid w:val="005F4A74"/>
    <w:rsid w:val="005F520D"/>
    <w:rsid w:val="0060347B"/>
    <w:rsid w:val="006113FE"/>
    <w:rsid w:val="00615ADB"/>
    <w:rsid w:val="0062605C"/>
    <w:rsid w:val="00654B28"/>
    <w:rsid w:val="00663802"/>
    <w:rsid w:val="00675F4B"/>
    <w:rsid w:val="006C0AA0"/>
    <w:rsid w:val="006D68E8"/>
    <w:rsid w:val="00727495"/>
    <w:rsid w:val="00751D08"/>
    <w:rsid w:val="007573A3"/>
    <w:rsid w:val="0077388D"/>
    <w:rsid w:val="00775160"/>
    <w:rsid w:val="00780545"/>
    <w:rsid w:val="007A72C1"/>
    <w:rsid w:val="007B1563"/>
    <w:rsid w:val="007B7BAE"/>
    <w:rsid w:val="007C5BA8"/>
    <w:rsid w:val="008043D0"/>
    <w:rsid w:val="00811644"/>
    <w:rsid w:val="008479B3"/>
    <w:rsid w:val="00852DE7"/>
    <w:rsid w:val="00860FD3"/>
    <w:rsid w:val="00873810"/>
    <w:rsid w:val="008A7DDB"/>
    <w:rsid w:val="00994A1F"/>
    <w:rsid w:val="009A1D99"/>
    <w:rsid w:val="009B2BE1"/>
    <w:rsid w:val="009D364F"/>
    <w:rsid w:val="009D79EB"/>
    <w:rsid w:val="009E61F9"/>
    <w:rsid w:val="00A1539A"/>
    <w:rsid w:val="00A35C67"/>
    <w:rsid w:val="00A60CC7"/>
    <w:rsid w:val="00A751D6"/>
    <w:rsid w:val="00AA3B1E"/>
    <w:rsid w:val="00AF15D7"/>
    <w:rsid w:val="00AF5F09"/>
    <w:rsid w:val="00AF6453"/>
    <w:rsid w:val="00B1606A"/>
    <w:rsid w:val="00B262B9"/>
    <w:rsid w:val="00B26CED"/>
    <w:rsid w:val="00B3721C"/>
    <w:rsid w:val="00B43EBA"/>
    <w:rsid w:val="00B52FED"/>
    <w:rsid w:val="00B76ACD"/>
    <w:rsid w:val="00B851EB"/>
    <w:rsid w:val="00BB4D8B"/>
    <w:rsid w:val="00BC45D9"/>
    <w:rsid w:val="00BE0C39"/>
    <w:rsid w:val="00BE3DD6"/>
    <w:rsid w:val="00BE6AFF"/>
    <w:rsid w:val="00C40B8C"/>
    <w:rsid w:val="00C56A1A"/>
    <w:rsid w:val="00C67421"/>
    <w:rsid w:val="00CA46CF"/>
    <w:rsid w:val="00CB1110"/>
    <w:rsid w:val="00CD45AE"/>
    <w:rsid w:val="00CF35AE"/>
    <w:rsid w:val="00D208B5"/>
    <w:rsid w:val="00D500B8"/>
    <w:rsid w:val="00D50A46"/>
    <w:rsid w:val="00D533A7"/>
    <w:rsid w:val="00D6174B"/>
    <w:rsid w:val="00D6488A"/>
    <w:rsid w:val="00D9195E"/>
    <w:rsid w:val="00DB59E7"/>
    <w:rsid w:val="00DE2878"/>
    <w:rsid w:val="00DF361C"/>
    <w:rsid w:val="00E30944"/>
    <w:rsid w:val="00E53C53"/>
    <w:rsid w:val="00E550C7"/>
    <w:rsid w:val="00E84724"/>
    <w:rsid w:val="00EB3FB2"/>
    <w:rsid w:val="00EC1101"/>
    <w:rsid w:val="00F909C2"/>
    <w:rsid w:val="00F9791F"/>
    <w:rsid w:val="00FB5B29"/>
    <w:rsid w:val="00FF559D"/>
    <w:rsid w:val="03CF50B5"/>
    <w:rsid w:val="2AA162B9"/>
    <w:rsid w:val="701AA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8731F"/>
  <w15:chartTrackingRefBased/>
  <w15:docId w15:val="{B5489554-3B8C-C74E-B1D3-7FE99767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BE3DD6"/>
    <w:pPr>
      <w:keepNext/>
      <w:keepLines/>
      <w:spacing w:before="240"/>
      <w:outlineLvl w:val="0"/>
    </w:pPr>
    <w:rPr>
      <w:rFonts w:asciiTheme="majorHAnsi" w:eastAsiaTheme="majorEastAsia" w:hAnsiTheme="majorHAnsi" w:cstheme="majorBidi"/>
      <w:color w:val="404B85" w:themeColor="accent1" w:themeShade="BF"/>
      <w:sz w:val="32"/>
      <w:szCs w:val="32"/>
    </w:rPr>
  </w:style>
  <w:style w:type="paragraph" w:styleId="Heading2">
    <w:name w:val="heading 2"/>
    <w:basedOn w:val="Normal"/>
    <w:next w:val="Normal"/>
    <w:link w:val="Heading2Char"/>
    <w:uiPriority w:val="9"/>
    <w:semiHidden/>
    <w:unhideWhenUsed/>
    <w:rsid w:val="00BE3DD6"/>
    <w:pPr>
      <w:keepNext/>
      <w:keepLines/>
      <w:spacing w:before="40"/>
      <w:outlineLvl w:val="1"/>
    </w:pPr>
    <w:rPr>
      <w:rFonts w:asciiTheme="majorHAnsi" w:eastAsiaTheme="majorEastAsia" w:hAnsiTheme="majorHAnsi" w:cstheme="majorBidi"/>
      <w:color w:val="404B85" w:themeColor="accent1" w:themeShade="BF"/>
      <w:sz w:val="26"/>
      <w:szCs w:val="26"/>
    </w:rPr>
  </w:style>
  <w:style w:type="paragraph" w:styleId="Heading3">
    <w:name w:val="heading 3"/>
    <w:basedOn w:val="Normal"/>
    <w:next w:val="Normal"/>
    <w:link w:val="Heading3Char"/>
    <w:uiPriority w:val="9"/>
    <w:semiHidden/>
    <w:unhideWhenUsed/>
    <w:qFormat/>
    <w:rsid w:val="005F520D"/>
    <w:pPr>
      <w:keepNext/>
      <w:keepLines/>
      <w:spacing w:before="40"/>
      <w:outlineLvl w:val="2"/>
    </w:pPr>
    <w:rPr>
      <w:rFonts w:asciiTheme="majorHAnsi" w:eastAsiaTheme="majorEastAsia" w:hAnsiTheme="majorHAnsi" w:cstheme="majorBidi"/>
      <w:color w:val="2A3258" w:themeColor="accent1" w:themeShade="7F"/>
    </w:rPr>
  </w:style>
  <w:style w:type="paragraph" w:styleId="Heading4">
    <w:name w:val="heading 4"/>
    <w:basedOn w:val="Normal"/>
    <w:next w:val="Normal"/>
    <w:link w:val="Heading4Char"/>
    <w:uiPriority w:val="9"/>
    <w:semiHidden/>
    <w:unhideWhenUsed/>
    <w:qFormat/>
    <w:rsid w:val="005F520D"/>
    <w:pPr>
      <w:keepNext/>
      <w:keepLines/>
      <w:spacing w:before="40"/>
      <w:outlineLvl w:val="3"/>
    </w:pPr>
    <w:rPr>
      <w:rFonts w:asciiTheme="majorHAnsi" w:eastAsiaTheme="majorEastAsia" w:hAnsiTheme="majorHAnsi" w:cstheme="majorBidi"/>
      <w:i/>
      <w:iCs/>
      <w:color w:val="404B85" w:themeColor="accent1" w:themeShade="BF"/>
    </w:rPr>
  </w:style>
  <w:style w:type="paragraph" w:styleId="Heading5">
    <w:name w:val="heading 5"/>
    <w:basedOn w:val="Normal"/>
    <w:next w:val="Normal"/>
    <w:link w:val="Heading5Char"/>
    <w:uiPriority w:val="9"/>
    <w:semiHidden/>
    <w:unhideWhenUsed/>
    <w:qFormat/>
    <w:rsid w:val="005F520D"/>
    <w:pPr>
      <w:keepNext/>
      <w:keepLines/>
      <w:spacing w:before="40"/>
      <w:outlineLvl w:val="4"/>
    </w:pPr>
    <w:rPr>
      <w:rFonts w:asciiTheme="majorHAnsi" w:eastAsiaTheme="majorEastAsia" w:hAnsiTheme="majorHAnsi" w:cstheme="majorBidi"/>
      <w:color w:val="404B8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F6"/>
    <w:pPr>
      <w:tabs>
        <w:tab w:val="center" w:pos="4513"/>
        <w:tab w:val="right" w:pos="9026"/>
      </w:tabs>
    </w:pPr>
  </w:style>
  <w:style w:type="character" w:customStyle="1" w:styleId="HeaderChar">
    <w:name w:val="Header Char"/>
    <w:basedOn w:val="DefaultParagraphFont"/>
    <w:link w:val="Header"/>
    <w:uiPriority w:val="99"/>
    <w:rsid w:val="005072F6"/>
  </w:style>
  <w:style w:type="paragraph" w:styleId="Footer">
    <w:name w:val="footer"/>
    <w:basedOn w:val="Normal"/>
    <w:link w:val="FooterChar"/>
    <w:uiPriority w:val="99"/>
    <w:unhideWhenUsed/>
    <w:rsid w:val="005072F6"/>
    <w:pPr>
      <w:tabs>
        <w:tab w:val="center" w:pos="4513"/>
        <w:tab w:val="right" w:pos="9026"/>
      </w:tabs>
    </w:pPr>
  </w:style>
  <w:style w:type="character" w:customStyle="1" w:styleId="FooterChar">
    <w:name w:val="Footer Char"/>
    <w:basedOn w:val="DefaultParagraphFont"/>
    <w:link w:val="Footer"/>
    <w:uiPriority w:val="99"/>
    <w:rsid w:val="005072F6"/>
  </w:style>
  <w:style w:type="paragraph" w:styleId="TOC1">
    <w:name w:val="toc 1"/>
    <w:basedOn w:val="Normal"/>
    <w:next w:val="Normal"/>
    <w:autoRedefine/>
    <w:uiPriority w:val="39"/>
    <w:unhideWhenUsed/>
    <w:rsid w:val="00386EBA"/>
    <w:rPr>
      <w:rFonts w:ascii="Avenir Medium" w:hAnsi="Avenir Medium"/>
      <w:sz w:val="40"/>
      <w:szCs w:val="40"/>
    </w:rPr>
  </w:style>
  <w:style w:type="paragraph" w:styleId="TOC2">
    <w:name w:val="toc 2"/>
    <w:basedOn w:val="Normal"/>
    <w:next w:val="Normal"/>
    <w:autoRedefine/>
    <w:uiPriority w:val="39"/>
    <w:unhideWhenUsed/>
    <w:rsid w:val="00386EBA"/>
    <w:pPr>
      <w:spacing w:before="80" w:after="80"/>
    </w:pPr>
    <w:rPr>
      <w:rFonts w:ascii="Avenir Medium" w:hAnsi="Avenir Medium"/>
      <w:sz w:val="28"/>
      <w:szCs w:val="28"/>
    </w:rPr>
  </w:style>
  <w:style w:type="paragraph" w:styleId="TOC3">
    <w:name w:val="toc 3"/>
    <w:basedOn w:val="Normal"/>
    <w:next w:val="Normal"/>
    <w:autoRedefine/>
    <w:uiPriority w:val="39"/>
    <w:unhideWhenUsed/>
    <w:rsid w:val="00386EBA"/>
    <w:pPr>
      <w:spacing w:before="80" w:after="80"/>
    </w:pPr>
    <w:rPr>
      <w:rFonts w:ascii="Avenir Medium" w:hAnsi="Avenir Medium"/>
    </w:rPr>
  </w:style>
  <w:style w:type="paragraph" w:styleId="TOC4">
    <w:name w:val="toc 4"/>
    <w:basedOn w:val="Normal"/>
    <w:next w:val="Normal"/>
    <w:autoRedefine/>
    <w:uiPriority w:val="39"/>
    <w:unhideWhenUsed/>
    <w:rsid w:val="00386EBA"/>
    <w:pPr>
      <w:spacing w:before="80" w:after="80"/>
    </w:pPr>
    <w:rPr>
      <w:rFonts w:ascii="Avenir Book" w:hAnsi="Avenir Book"/>
    </w:rPr>
  </w:style>
  <w:style w:type="paragraph" w:styleId="TOC5">
    <w:name w:val="toc 5"/>
    <w:basedOn w:val="Normal"/>
    <w:next w:val="Normal"/>
    <w:autoRedefine/>
    <w:uiPriority w:val="39"/>
    <w:unhideWhenUsed/>
    <w:rsid w:val="00386EBA"/>
    <w:pPr>
      <w:spacing w:before="80" w:after="80"/>
    </w:pPr>
    <w:rPr>
      <w:rFonts w:ascii="Avenir Book" w:hAnsi="Avenir Book"/>
      <w:sz w:val="21"/>
      <w:szCs w:val="21"/>
    </w:rPr>
  </w:style>
  <w:style w:type="paragraph" w:styleId="TOC6">
    <w:name w:val="toc 6"/>
    <w:basedOn w:val="Normal"/>
    <w:next w:val="Normal"/>
    <w:autoRedefine/>
    <w:uiPriority w:val="39"/>
    <w:unhideWhenUsed/>
    <w:rsid w:val="00042AC3"/>
    <w:pPr>
      <w:ind w:left="960"/>
    </w:pPr>
    <w:rPr>
      <w:rFonts w:cstheme="minorHAnsi"/>
      <w:sz w:val="20"/>
      <w:szCs w:val="20"/>
    </w:rPr>
  </w:style>
  <w:style w:type="paragraph" w:styleId="TOC7">
    <w:name w:val="toc 7"/>
    <w:basedOn w:val="Normal"/>
    <w:next w:val="Normal"/>
    <w:autoRedefine/>
    <w:uiPriority w:val="39"/>
    <w:unhideWhenUsed/>
    <w:rsid w:val="00042AC3"/>
    <w:pPr>
      <w:ind w:left="1200"/>
    </w:pPr>
    <w:rPr>
      <w:rFonts w:cstheme="minorHAnsi"/>
      <w:sz w:val="20"/>
      <w:szCs w:val="20"/>
    </w:rPr>
  </w:style>
  <w:style w:type="paragraph" w:styleId="TOC8">
    <w:name w:val="toc 8"/>
    <w:basedOn w:val="Normal"/>
    <w:next w:val="Normal"/>
    <w:autoRedefine/>
    <w:uiPriority w:val="39"/>
    <w:unhideWhenUsed/>
    <w:rsid w:val="00042AC3"/>
    <w:pPr>
      <w:ind w:left="1440"/>
    </w:pPr>
    <w:rPr>
      <w:rFonts w:cstheme="minorHAnsi"/>
      <w:sz w:val="20"/>
      <w:szCs w:val="20"/>
    </w:rPr>
  </w:style>
  <w:style w:type="paragraph" w:styleId="TOC9">
    <w:name w:val="toc 9"/>
    <w:basedOn w:val="Normal"/>
    <w:next w:val="Normal"/>
    <w:autoRedefine/>
    <w:uiPriority w:val="39"/>
    <w:unhideWhenUsed/>
    <w:rsid w:val="00042AC3"/>
    <w:pPr>
      <w:ind w:left="1680"/>
    </w:pPr>
    <w:rPr>
      <w:rFonts w:cstheme="minorHAnsi"/>
      <w:sz w:val="20"/>
      <w:szCs w:val="20"/>
    </w:rPr>
  </w:style>
  <w:style w:type="character" w:styleId="PageNumber">
    <w:name w:val="page number"/>
    <w:basedOn w:val="DefaultParagraphFont"/>
    <w:uiPriority w:val="99"/>
    <w:semiHidden/>
    <w:unhideWhenUsed/>
    <w:rsid w:val="00070726"/>
  </w:style>
  <w:style w:type="table" w:styleId="TableGrid">
    <w:name w:val="Table Grid"/>
    <w:basedOn w:val="TableNormal"/>
    <w:uiPriority w:val="39"/>
    <w:rsid w:val="000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Heading1">
    <w:name w:val="SI Heading 1"/>
    <w:basedOn w:val="Heading1"/>
    <w:qFormat/>
    <w:rsid w:val="00E550C7"/>
    <w:pPr>
      <w:spacing w:after="600"/>
    </w:pPr>
    <w:rPr>
      <w:rFonts w:ascii="Avenir Medium" w:hAnsi="Avenir Medium"/>
      <w:b/>
      <w:bCs/>
      <w:color w:val="1E3531"/>
      <w:sz w:val="56"/>
      <w:szCs w:val="56"/>
    </w:rPr>
  </w:style>
  <w:style w:type="paragraph" w:customStyle="1" w:styleId="SIHeading2">
    <w:name w:val="SI Heading 2"/>
    <w:basedOn w:val="Heading2"/>
    <w:next w:val="SIBodyText"/>
    <w:rsid w:val="00E550C7"/>
    <w:pPr>
      <w:spacing w:after="240"/>
    </w:pPr>
    <w:rPr>
      <w:rFonts w:ascii="Avenir Medium" w:hAnsi="Avenir Medium"/>
      <w:b/>
      <w:bCs/>
      <w:color w:val="1E3531"/>
      <w:sz w:val="48"/>
      <w:szCs w:val="48"/>
    </w:rPr>
  </w:style>
  <w:style w:type="paragraph" w:customStyle="1" w:styleId="SIHeading3">
    <w:name w:val="SI Heading 3"/>
    <w:basedOn w:val="Heading3"/>
    <w:rsid w:val="00E550C7"/>
    <w:pPr>
      <w:spacing w:after="240"/>
    </w:pPr>
    <w:rPr>
      <w:rFonts w:ascii="Avenir Medium" w:hAnsi="Avenir Medium"/>
      <w:b/>
      <w:bCs/>
      <w:color w:val="1E3531"/>
      <w:sz w:val="36"/>
      <w:szCs w:val="36"/>
    </w:rPr>
  </w:style>
  <w:style w:type="paragraph" w:customStyle="1" w:styleId="SIHeading4">
    <w:name w:val="SI Heading 4"/>
    <w:basedOn w:val="Heading4"/>
    <w:next w:val="SIBodyText"/>
    <w:rsid w:val="00E550C7"/>
    <w:pPr>
      <w:spacing w:after="200"/>
    </w:pPr>
    <w:rPr>
      <w:rFonts w:ascii="Avenir Book" w:hAnsi="Avenir Book"/>
      <w:b/>
      <w:bCs/>
      <w:i w:val="0"/>
      <w:color w:val="1E3531"/>
      <w:sz w:val="28"/>
      <w:szCs w:val="28"/>
    </w:rPr>
  </w:style>
  <w:style w:type="paragraph" w:customStyle="1" w:styleId="SIBodyText">
    <w:name w:val="SI Body Text"/>
    <w:basedOn w:val="Normal"/>
    <w:rsid w:val="00E550C7"/>
    <w:pPr>
      <w:spacing w:after="120" w:line="276" w:lineRule="auto"/>
    </w:pPr>
    <w:rPr>
      <w:rFonts w:ascii="Avenir Book" w:hAnsi="Avenir Book"/>
      <w:color w:val="1E3531"/>
    </w:rPr>
  </w:style>
  <w:style w:type="paragraph" w:customStyle="1" w:styleId="SITableHeading1">
    <w:name w:val="SI Table Heading 1"/>
    <w:basedOn w:val="Normal"/>
    <w:qFormat/>
    <w:rsid w:val="005F520D"/>
    <w:pPr>
      <w:spacing w:before="200" w:after="200"/>
    </w:pPr>
    <w:rPr>
      <w:rFonts w:ascii="Avenir Book" w:hAnsi="Avenir Book"/>
      <w:b/>
      <w:bCs/>
      <w:color w:val="4C7D2C"/>
    </w:rPr>
  </w:style>
  <w:style w:type="paragraph" w:customStyle="1" w:styleId="SITableHeading2">
    <w:name w:val="SI Table Heading 2"/>
    <w:basedOn w:val="Normal"/>
    <w:autoRedefine/>
    <w:qFormat/>
    <w:rsid w:val="00E53C53"/>
    <w:pPr>
      <w:spacing w:before="200" w:after="240"/>
      <w:ind w:left="57"/>
    </w:pPr>
    <w:rPr>
      <w:rFonts w:ascii="Avenir Medium" w:hAnsi="Avenir Medium" w:cs="Open Sans"/>
      <w:color w:val="4C7D2C"/>
      <w:sz w:val="22"/>
      <w:szCs w:val="21"/>
    </w:rPr>
  </w:style>
  <w:style w:type="paragraph" w:customStyle="1" w:styleId="SITableBody">
    <w:name w:val="SI Table Body"/>
    <w:basedOn w:val="Normal"/>
    <w:qFormat/>
    <w:rsid w:val="00542875"/>
    <w:pPr>
      <w:spacing w:before="200" w:after="200"/>
      <w:ind w:left="57"/>
    </w:pPr>
    <w:rPr>
      <w:rFonts w:ascii="Avenir Book" w:hAnsi="Avenir Book"/>
      <w:color w:val="1E3531"/>
      <w:sz w:val="22"/>
      <w:szCs w:val="21"/>
    </w:rPr>
  </w:style>
  <w:style w:type="character" w:styleId="Hyperlink">
    <w:name w:val="Hyperlink"/>
    <w:basedOn w:val="DefaultParagraphFont"/>
    <w:uiPriority w:val="99"/>
    <w:unhideWhenUsed/>
    <w:rsid w:val="00BE3DD6"/>
    <w:rPr>
      <w:color w:val="4C7D2C" w:themeColor="hyperlink"/>
      <w:u w:val="single"/>
    </w:rPr>
  </w:style>
  <w:style w:type="character" w:customStyle="1" w:styleId="Heading1Char">
    <w:name w:val="Heading 1 Char"/>
    <w:basedOn w:val="DefaultParagraphFont"/>
    <w:link w:val="Heading1"/>
    <w:uiPriority w:val="9"/>
    <w:rsid w:val="00BE3DD6"/>
    <w:rPr>
      <w:rFonts w:asciiTheme="majorHAnsi" w:eastAsiaTheme="majorEastAsia" w:hAnsiTheme="majorHAnsi" w:cstheme="majorBidi"/>
      <w:color w:val="404B85" w:themeColor="accent1" w:themeShade="BF"/>
      <w:sz w:val="32"/>
      <w:szCs w:val="32"/>
    </w:rPr>
  </w:style>
  <w:style w:type="character" w:customStyle="1" w:styleId="Heading2Char">
    <w:name w:val="Heading 2 Char"/>
    <w:basedOn w:val="DefaultParagraphFont"/>
    <w:link w:val="Heading2"/>
    <w:uiPriority w:val="9"/>
    <w:semiHidden/>
    <w:rsid w:val="00BE3DD6"/>
    <w:rPr>
      <w:rFonts w:asciiTheme="majorHAnsi" w:eastAsiaTheme="majorEastAsia" w:hAnsiTheme="majorHAnsi" w:cstheme="majorBidi"/>
      <w:color w:val="404B85" w:themeColor="accent1" w:themeShade="BF"/>
      <w:sz w:val="26"/>
      <w:szCs w:val="26"/>
    </w:rPr>
  </w:style>
  <w:style w:type="character" w:customStyle="1" w:styleId="Heading3Char">
    <w:name w:val="Heading 3 Char"/>
    <w:basedOn w:val="DefaultParagraphFont"/>
    <w:link w:val="Heading3"/>
    <w:uiPriority w:val="9"/>
    <w:semiHidden/>
    <w:rsid w:val="005F520D"/>
    <w:rPr>
      <w:rFonts w:asciiTheme="majorHAnsi" w:eastAsiaTheme="majorEastAsia" w:hAnsiTheme="majorHAnsi" w:cstheme="majorBidi"/>
      <w:color w:val="2A3258" w:themeColor="accent1" w:themeShade="7F"/>
    </w:rPr>
  </w:style>
  <w:style w:type="character" w:customStyle="1" w:styleId="Heading5Char">
    <w:name w:val="Heading 5 Char"/>
    <w:basedOn w:val="DefaultParagraphFont"/>
    <w:link w:val="Heading5"/>
    <w:uiPriority w:val="9"/>
    <w:semiHidden/>
    <w:rsid w:val="005F520D"/>
    <w:rPr>
      <w:rFonts w:asciiTheme="majorHAnsi" w:eastAsiaTheme="majorEastAsia" w:hAnsiTheme="majorHAnsi" w:cstheme="majorBidi"/>
      <w:color w:val="404B85" w:themeColor="accent1" w:themeShade="BF"/>
    </w:rPr>
  </w:style>
  <w:style w:type="paragraph" w:customStyle="1" w:styleId="SIPullQuote">
    <w:name w:val="SI Pull Quote"/>
    <w:basedOn w:val="Normal"/>
    <w:rsid w:val="00E550C7"/>
    <w:pPr>
      <w:spacing w:after="360"/>
      <w:ind w:right="794"/>
    </w:pPr>
    <w:rPr>
      <w:rFonts w:ascii="Avenir Book" w:hAnsi="Avenir Book"/>
      <w:b/>
      <w:bCs/>
      <w:color w:val="4C7D2C"/>
      <w:sz w:val="28"/>
      <w:szCs w:val="28"/>
    </w:rPr>
  </w:style>
  <w:style w:type="character" w:customStyle="1" w:styleId="Heading4Char">
    <w:name w:val="Heading 4 Char"/>
    <w:basedOn w:val="DefaultParagraphFont"/>
    <w:link w:val="Heading4"/>
    <w:uiPriority w:val="9"/>
    <w:semiHidden/>
    <w:rsid w:val="005F520D"/>
    <w:rPr>
      <w:rFonts w:asciiTheme="majorHAnsi" w:eastAsiaTheme="majorEastAsia" w:hAnsiTheme="majorHAnsi" w:cstheme="majorBidi"/>
      <w:i/>
      <w:iCs/>
      <w:color w:val="404B85" w:themeColor="accent1" w:themeShade="BF"/>
    </w:rPr>
  </w:style>
  <w:style w:type="paragraph" w:styleId="Quote">
    <w:name w:val="Quote"/>
    <w:basedOn w:val="Normal"/>
    <w:next w:val="Normal"/>
    <w:link w:val="QuoteChar"/>
    <w:uiPriority w:val="29"/>
    <w:rsid w:val="00BE0C39"/>
    <w:pPr>
      <w:spacing w:before="200" w:after="160"/>
      <w:ind w:left="864" w:right="864"/>
      <w:jc w:val="center"/>
    </w:pPr>
    <w:rPr>
      <w:i/>
      <w:iCs/>
      <w:color w:val="4A756C" w:themeColor="text1" w:themeTint="BF"/>
    </w:rPr>
  </w:style>
  <w:style w:type="character" w:customStyle="1" w:styleId="QuoteChar">
    <w:name w:val="Quote Char"/>
    <w:basedOn w:val="DefaultParagraphFont"/>
    <w:link w:val="Quote"/>
    <w:uiPriority w:val="29"/>
    <w:rsid w:val="00BE0C39"/>
    <w:rPr>
      <w:i/>
      <w:iCs/>
      <w:color w:val="4A756C" w:themeColor="text1" w:themeTint="BF"/>
    </w:rPr>
  </w:style>
  <w:style w:type="paragraph" w:customStyle="1" w:styleId="SIDotpoints">
    <w:name w:val="SI Dot points"/>
    <w:basedOn w:val="SIBodyText"/>
    <w:rsid w:val="004F3D79"/>
  </w:style>
  <w:style w:type="paragraph" w:customStyle="1" w:styleId="Heading1SI">
    <w:name w:val="Heading 1 SI"/>
    <w:basedOn w:val="Heading1"/>
    <w:qFormat/>
    <w:rsid w:val="005F520D"/>
    <w:pPr>
      <w:spacing w:after="600"/>
    </w:pPr>
    <w:rPr>
      <w:rFonts w:ascii="Avenir Medium" w:hAnsi="Avenir Medium"/>
      <w:b/>
      <w:bCs/>
      <w:color w:val="1E3531"/>
      <w:sz w:val="56"/>
      <w:szCs w:val="56"/>
    </w:rPr>
  </w:style>
  <w:style w:type="paragraph" w:customStyle="1" w:styleId="Heading2SI">
    <w:name w:val="Heading 2 SI"/>
    <w:basedOn w:val="Heading2"/>
    <w:next w:val="BodyTextSI"/>
    <w:qFormat/>
    <w:rsid w:val="005F520D"/>
    <w:pPr>
      <w:spacing w:after="240"/>
    </w:pPr>
    <w:rPr>
      <w:rFonts w:ascii="Avenir Medium" w:hAnsi="Avenir Medium"/>
      <w:b/>
      <w:bCs/>
      <w:color w:val="1E3531"/>
      <w:sz w:val="48"/>
      <w:szCs w:val="48"/>
    </w:rPr>
  </w:style>
  <w:style w:type="paragraph" w:customStyle="1" w:styleId="Heading3SI">
    <w:name w:val="Heading 3 SI"/>
    <w:basedOn w:val="Heading3"/>
    <w:qFormat/>
    <w:rsid w:val="005F520D"/>
    <w:pPr>
      <w:spacing w:after="240"/>
    </w:pPr>
    <w:rPr>
      <w:rFonts w:ascii="Avenir Medium" w:hAnsi="Avenir Medium"/>
      <w:b/>
      <w:bCs/>
      <w:color w:val="1E3531"/>
      <w:sz w:val="36"/>
      <w:szCs w:val="36"/>
    </w:rPr>
  </w:style>
  <w:style w:type="paragraph" w:customStyle="1" w:styleId="Heading4SI">
    <w:name w:val="Heading 4 SI"/>
    <w:basedOn w:val="Heading4"/>
    <w:next w:val="BodyTextSI"/>
    <w:qFormat/>
    <w:rsid w:val="005F520D"/>
    <w:pPr>
      <w:spacing w:after="200"/>
    </w:pPr>
    <w:rPr>
      <w:rFonts w:ascii="Avenir Book" w:hAnsi="Avenir Book"/>
      <w:b/>
      <w:bCs/>
      <w:i w:val="0"/>
      <w:color w:val="1E3531"/>
      <w:sz w:val="28"/>
      <w:szCs w:val="28"/>
    </w:rPr>
  </w:style>
  <w:style w:type="paragraph" w:customStyle="1" w:styleId="BodyTextSI">
    <w:name w:val="Body Text SI"/>
    <w:basedOn w:val="Normal"/>
    <w:link w:val="BodyTextSIChar"/>
    <w:qFormat/>
    <w:rsid w:val="005F520D"/>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5F520D"/>
    <w:rPr>
      <w:rFonts w:ascii="Avenir Book" w:hAnsi="Avenir Book"/>
      <w:color w:val="1E3531"/>
    </w:rPr>
  </w:style>
  <w:style w:type="paragraph" w:customStyle="1" w:styleId="PullQuoteSI">
    <w:name w:val="Pull Quote SI"/>
    <w:basedOn w:val="Normal"/>
    <w:qFormat/>
    <w:rsid w:val="005F520D"/>
    <w:pPr>
      <w:spacing w:after="360"/>
      <w:ind w:right="794"/>
    </w:pPr>
    <w:rPr>
      <w:rFonts w:ascii="Avenir Book" w:hAnsi="Avenir Book"/>
      <w:b/>
      <w:bCs/>
      <w:color w:val="4C7D2C"/>
      <w:sz w:val="28"/>
      <w:szCs w:val="28"/>
    </w:rPr>
  </w:style>
  <w:style w:type="paragraph" w:customStyle="1" w:styleId="DotpointsSI">
    <w:name w:val="Dot points SI"/>
    <w:basedOn w:val="BodyTextSI"/>
    <w:link w:val="DotpointsSIChar"/>
    <w:qFormat/>
    <w:rsid w:val="005F520D"/>
    <w:pPr>
      <w:numPr>
        <w:numId w:val="7"/>
      </w:numPr>
      <w:spacing w:after="0"/>
    </w:pPr>
  </w:style>
  <w:style w:type="character" w:customStyle="1" w:styleId="DotpointsSIChar">
    <w:name w:val="Dot points SI Char"/>
    <w:basedOn w:val="BodyTextSIChar"/>
    <w:link w:val="DotpointsSI"/>
    <w:rsid w:val="005F520D"/>
    <w:rPr>
      <w:rFonts w:ascii="Avenir Book" w:hAnsi="Avenir Book"/>
      <w:color w:val="1E3531"/>
    </w:rPr>
  </w:style>
  <w:style w:type="paragraph" w:customStyle="1" w:styleId="SICoverTItle">
    <w:name w:val="SI Cover TItle"/>
    <w:basedOn w:val="Normal"/>
    <w:link w:val="SICoverTItleChar"/>
    <w:qFormat/>
    <w:rsid w:val="005F520D"/>
    <w:rPr>
      <w:rFonts w:ascii="Avenir Medium" w:hAnsi="Avenir Medium"/>
      <w:color w:val="E8E4DB"/>
      <w:sz w:val="60"/>
      <w:szCs w:val="60"/>
    </w:rPr>
  </w:style>
  <w:style w:type="character" w:customStyle="1" w:styleId="SICoverTItleChar">
    <w:name w:val="SI Cover TItle Char"/>
    <w:basedOn w:val="DefaultParagraphFont"/>
    <w:link w:val="SICoverTItle"/>
    <w:rsid w:val="005F520D"/>
    <w:rPr>
      <w:rFonts w:ascii="Avenir Medium" w:hAnsi="Avenir Medium"/>
      <w:color w:val="E8E4DB"/>
      <w:sz w:val="60"/>
      <w:szCs w:val="60"/>
    </w:rPr>
  </w:style>
  <w:style w:type="paragraph" w:customStyle="1" w:styleId="SICoversubtitle">
    <w:name w:val="SI Cover subtitle"/>
    <w:basedOn w:val="Normal"/>
    <w:link w:val="SICoversubtitleChar"/>
    <w:qFormat/>
    <w:rsid w:val="005F520D"/>
    <w:rPr>
      <w:rFonts w:ascii="Avenir Book" w:hAnsi="Avenir Book"/>
      <w:color w:val="E8E4DB"/>
      <w:sz w:val="28"/>
      <w:szCs w:val="28"/>
    </w:rPr>
  </w:style>
  <w:style w:type="character" w:customStyle="1" w:styleId="SICoversubtitleChar">
    <w:name w:val="SI Cover subtitle Char"/>
    <w:basedOn w:val="DefaultParagraphFont"/>
    <w:link w:val="SICoversubtitle"/>
    <w:rsid w:val="005F520D"/>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5F520D"/>
    <w:pPr>
      <w:tabs>
        <w:tab w:val="right" w:leader="dot" w:pos="9402"/>
      </w:tabs>
    </w:pPr>
    <w:rPr>
      <w:noProof/>
    </w:rPr>
  </w:style>
  <w:style w:type="character" w:customStyle="1" w:styleId="SIContentpageheading1Char">
    <w:name w:val="SI Content page heading 1 Char"/>
    <w:basedOn w:val="DefaultParagraphFont"/>
    <w:link w:val="SIContentpageheading1"/>
    <w:rsid w:val="005F520D"/>
    <w:rPr>
      <w:rFonts w:ascii="Avenir Medium" w:hAnsi="Avenir Medium"/>
      <w:noProof/>
      <w:sz w:val="28"/>
      <w:szCs w:val="28"/>
    </w:rPr>
  </w:style>
  <w:style w:type="paragraph" w:customStyle="1" w:styleId="SIContentspageheading2">
    <w:name w:val="SI Contents page heading 2"/>
    <w:basedOn w:val="TOC3"/>
    <w:link w:val="SIContentspageheading2Char"/>
    <w:qFormat/>
    <w:rsid w:val="005F520D"/>
    <w:pPr>
      <w:tabs>
        <w:tab w:val="right" w:leader="dot" w:pos="9402"/>
      </w:tabs>
    </w:pPr>
    <w:rPr>
      <w:noProof/>
    </w:rPr>
  </w:style>
  <w:style w:type="character" w:customStyle="1" w:styleId="SIContentspageheading2Char">
    <w:name w:val="SI Contents page heading 2 Char"/>
    <w:basedOn w:val="DefaultParagraphFont"/>
    <w:link w:val="SIContentspageheading2"/>
    <w:rsid w:val="005F520D"/>
    <w:rPr>
      <w:rFonts w:ascii="Avenir Medium" w:hAnsi="Avenir Medium"/>
      <w:noProof/>
    </w:rPr>
  </w:style>
  <w:style w:type="paragraph" w:customStyle="1" w:styleId="SIContentspageheading3">
    <w:name w:val="SI Contents page heading 3"/>
    <w:basedOn w:val="TOC4"/>
    <w:link w:val="SIContentspageheading3Char"/>
    <w:qFormat/>
    <w:rsid w:val="005F520D"/>
    <w:pPr>
      <w:tabs>
        <w:tab w:val="right" w:leader="dot" w:pos="9402"/>
      </w:tabs>
    </w:pPr>
    <w:rPr>
      <w:noProof/>
    </w:rPr>
  </w:style>
  <w:style w:type="character" w:customStyle="1" w:styleId="SIContentspageheading3Char">
    <w:name w:val="SI Contents page heading 3 Char"/>
    <w:basedOn w:val="DefaultParagraphFont"/>
    <w:link w:val="SIContentspageheading3"/>
    <w:rsid w:val="005F520D"/>
    <w:rPr>
      <w:rFonts w:ascii="Avenir Book" w:hAnsi="Avenir Book"/>
      <w:noProof/>
    </w:rPr>
  </w:style>
  <w:style w:type="paragraph" w:customStyle="1" w:styleId="SIContentspageheading4">
    <w:name w:val="SI Contents page heading 4"/>
    <w:basedOn w:val="TOC5"/>
    <w:link w:val="SIContentspageheading4Char"/>
    <w:qFormat/>
    <w:rsid w:val="005F520D"/>
    <w:pPr>
      <w:tabs>
        <w:tab w:val="right" w:leader="dot" w:pos="9402"/>
      </w:tabs>
    </w:pPr>
    <w:rPr>
      <w:noProof/>
    </w:rPr>
  </w:style>
  <w:style w:type="character" w:customStyle="1" w:styleId="SIContentspageheading4Char">
    <w:name w:val="SI Contents page heading 4 Char"/>
    <w:basedOn w:val="DefaultParagraphFont"/>
    <w:link w:val="SIContentspageheading4"/>
    <w:rsid w:val="005F520D"/>
    <w:rPr>
      <w:rFonts w:ascii="Avenir Book" w:hAnsi="Avenir Book"/>
      <w:noProof/>
      <w:sz w:val="21"/>
      <w:szCs w:val="21"/>
    </w:rPr>
  </w:style>
  <w:style w:type="paragraph" w:customStyle="1" w:styleId="Secondarydotpoint">
    <w:name w:val="Secondary dot point"/>
    <w:basedOn w:val="DotpointsSI"/>
    <w:link w:val="SecondarydotpointChar"/>
    <w:qFormat/>
    <w:rsid w:val="005F520D"/>
    <w:pPr>
      <w:numPr>
        <w:ilvl w:val="1"/>
      </w:numPr>
    </w:pPr>
  </w:style>
  <w:style w:type="character" w:customStyle="1" w:styleId="SecondarydotpointChar">
    <w:name w:val="Secondary dot point Char"/>
    <w:basedOn w:val="DotpointsSIChar"/>
    <w:link w:val="Secondarydotpoint"/>
    <w:rsid w:val="005F520D"/>
    <w:rPr>
      <w:rFonts w:ascii="Avenir Book" w:hAnsi="Avenir Book"/>
      <w:color w:val="1E3531"/>
    </w:rPr>
  </w:style>
  <w:style w:type="character" w:styleId="UnresolvedMention">
    <w:name w:val="Unresolved Mention"/>
    <w:basedOn w:val="DefaultParagraphFont"/>
    <w:uiPriority w:val="99"/>
    <w:semiHidden/>
    <w:unhideWhenUsed/>
    <w:rsid w:val="00AF15D7"/>
    <w:rPr>
      <w:color w:val="605E5C"/>
      <w:shd w:val="clear" w:color="auto" w:fill="E1DFDD"/>
    </w:rPr>
  </w:style>
  <w:style w:type="paragraph" w:styleId="Revision">
    <w:name w:val="Revision"/>
    <w:hidden/>
    <w:uiPriority w:val="99"/>
    <w:semiHidden/>
    <w:rsid w:val="00B76ACD"/>
  </w:style>
  <w:style w:type="character" w:styleId="FollowedHyperlink">
    <w:name w:val="FollowedHyperlink"/>
    <w:basedOn w:val="DefaultParagraphFont"/>
    <w:uiPriority w:val="99"/>
    <w:semiHidden/>
    <w:unhideWhenUsed/>
    <w:rsid w:val="00B76ACD"/>
    <w:rPr>
      <w:color w:val="F3722A" w:themeColor="followedHyperlink"/>
      <w:u w:val="single"/>
    </w:rPr>
  </w:style>
  <w:style w:type="paragraph" w:styleId="ListParagraph">
    <w:name w:val="List Paragraph"/>
    <w:basedOn w:val="Normal"/>
    <w:uiPriority w:val="34"/>
    <w:qFormat/>
    <w:rsid w:val="00CB1110"/>
    <w:pPr>
      <w:ind w:left="720"/>
    </w:pPr>
    <w:rPr>
      <w:rFonts w:ascii="Calibri" w:hAnsi="Calibri" w:cs="Calibri"/>
      <w:sz w:val="22"/>
      <w:szCs w:val="2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6544">
      <w:bodyDiv w:val="1"/>
      <w:marLeft w:val="0"/>
      <w:marRight w:val="0"/>
      <w:marTop w:val="0"/>
      <w:marBottom w:val="0"/>
      <w:divBdr>
        <w:top w:val="none" w:sz="0" w:space="0" w:color="auto"/>
        <w:left w:val="none" w:sz="0" w:space="0" w:color="auto"/>
        <w:bottom w:val="none" w:sz="0" w:space="0" w:color="auto"/>
        <w:right w:val="none" w:sz="0" w:space="0" w:color="auto"/>
      </w:divBdr>
    </w:div>
    <w:div w:id="207562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ining.gov.au/PrePublished/Details/c4f39ef9-5e6f-4650-9e78-e4122bb27529"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kills Insight">
      <a:dk1>
        <a:srgbClr val="213430"/>
      </a:dk1>
      <a:lt1>
        <a:srgbClr val="E8E4DB"/>
      </a:lt1>
      <a:dk2>
        <a:srgbClr val="000000"/>
      </a:dk2>
      <a:lt2>
        <a:srgbClr val="FFFFFF"/>
      </a:lt2>
      <a:accent1>
        <a:srgbClr val="5967AF"/>
      </a:accent1>
      <a:accent2>
        <a:srgbClr val="8AC75F"/>
      </a:accent2>
      <a:accent3>
        <a:srgbClr val="A5A5A5"/>
      </a:accent3>
      <a:accent4>
        <a:srgbClr val="F3722A"/>
      </a:accent4>
      <a:accent5>
        <a:srgbClr val="D6D525"/>
      </a:accent5>
      <a:accent6>
        <a:srgbClr val="4C7D2C"/>
      </a:accent6>
      <a:hlink>
        <a:srgbClr val="4C7D2C"/>
      </a:hlink>
      <a:folHlink>
        <a:srgbClr val="F3722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751795F4608344B20907C49971164F" ma:contentTypeVersion="6" ma:contentTypeDescription="Create a new document." ma:contentTypeScope="" ma:versionID="0a7a31142b58bfe1270c30c98f21c2d0">
  <xsd:schema xmlns:xsd="http://www.w3.org/2001/XMLSchema" xmlns:xs="http://www.w3.org/2001/XMLSchema" xmlns:p="http://schemas.microsoft.com/office/2006/metadata/properties" xmlns:ns2="a08dabc2-5e0d-4c52-83a3-0d2ca8419efc" xmlns:ns3="c0c61cd0-8906-41a6-94dd-696765a41e73" targetNamespace="http://schemas.microsoft.com/office/2006/metadata/properties" ma:root="true" ma:fieldsID="8eb35d72abddb26df6883ff481cfe74a" ns2:_="" ns3:_="">
    <xsd:import namespace="a08dabc2-5e0d-4c52-83a3-0d2ca8419efc"/>
    <xsd:import namespace="c0c61cd0-8906-41a6-94dd-696765a41e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dabc2-5e0d-4c52-83a3-0d2ca8419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61cd0-8906-41a6-94dd-696765a41e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21BD-EA98-4CBF-927A-35537DCC52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1979C0-B73F-4FFD-90FA-723B393FB2AC}">
  <ds:schemaRefs>
    <ds:schemaRef ds:uri="http://schemas.microsoft.com/sharepoint/v3/contenttype/forms"/>
  </ds:schemaRefs>
</ds:datastoreItem>
</file>

<file path=customXml/itemProps3.xml><?xml version="1.0" encoding="utf-8"?>
<ds:datastoreItem xmlns:ds="http://schemas.openxmlformats.org/officeDocument/2006/customXml" ds:itemID="{BB7D52E5-60EB-4885-B7F9-24BC27C0B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dabc2-5e0d-4c52-83a3-0d2ca8419efc"/>
    <ds:schemaRef ds:uri="c0c61cd0-8906-41a6-94dd-696765a41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E6AC8-AAAB-CD46-97B6-C7C413A9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Pages>
  <Words>476</Words>
  <Characters>3030</Characters>
  <Application>Microsoft Office Word</Application>
  <DocSecurity>0</DocSecurity>
  <Lines>126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Leon</dc:creator>
  <cp:keywords/>
  <dc:description/>
  <cp:lastModifiedBy>Danni McDonald</cp:lastModifiedBy>
  <cp:revision>42</cp:revision>
  <dcterms:created xsi:type="dcterms:W3CDTF">2024-01-08T07:55:00Z</dcterms:created>
  <dcterms:modified xsi:type="dcterms:W3CDTF">2024-01-31T09:18:00Z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0x01010006751795F4608344B20907C49971164F</vt:lpwstr>
  </property>
  <property fmtid="{D5CDD505-2E9C-101B-9397-08002B2CF9AE}" pid="3" name="MediaServiceImageTags">
    <vt:lpwstr/>
  </property>
  <property fmtid="{D5CDD505-2E9C-101B-9397-08002B2CF9AE}" pid="4" name="Category">
    <vt:lpwstr>3. Templates - Communications</vt:lpwstr>
  </property>
  <property fmtid="{D5CDD505-2E9C-101B-9397-08002B2CF9AE}" pid="5" name="GrammarlyDocumentId">
    <vt:lpwstr>a014f55a21a61ec3c4db173059e72249f61f7fbabca6ed885098e8b5786e86dc</vt:lpwstr>
  </property>
</Properties>
</file>