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FD2F9" w14:textId="77777777" w:rsidR="008D40F1" w:rsidRDefault="008D40F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211" w:type="dxa"/>
        <w:tblLayout w:type="fixed"/>
        <w:tblLook w:val="0000" w:firstRow="0" w:lastRow="0" w:firstColumn="0" w:lastColumn="0" w:noHBand="0" w:noVBand="0"/>
      </w:tblPr>
      <w:tblGrid>
        <w:gridCol w:w="4248"/>
        <w:gridCol w:w="3963"/>
      </w:tblGrid>
      <w:tr w:rsidR="008D40F1" w14:paraId="4FE52CE8" w14:textId="77777777">
        <w:trPr>
          <w:trHeight w:val="1737"/>
        </w:trPr>
        <w:tc>
          <w:tcPr>
            <w:tcW w:w="4248" w:type="dxa"/>
            <w:vAlign w:val="bottom"/>
          </w:tcPr>
          <w:p w14:paraId="235D756C" w14:textId="77777777" w:rsidR="008D40F1" w:rsidRDefault="00000000">
            <w:pPr>
              <w:spacing w:before="120" w:after="120"/>
              <w:jc w:val="center"/>
              <w:rPr>
                <w:rFonts w:ascii="Arial" w:eastAsia="Arial" w:hAnsi="Arial" w:cs="Arial"/>
                <w:sz w:val="40"/>
                <w:szCs w:val="40"/>
              </w:rPr>
            </w:pPr>
            <w:r>
              <w:rPr>
                <w:noProof/>
                <w:sz w:val="120"/>
                <w:szCs w:val="120"/>
              </w:rPr>
              <w:drawing>
                <wp:inline distT="0" distB="0" distL="0" distR="0" wp14:anchorId="3E15E1FF" wp14:editId="72E20245">
                  <wp:extent cx="962025" cy="923925"/>
                  <wp:effectExtent l="0" t="0" r="9525" b="9525"/>
                  <wp:docPr id="36" name="image5.jpg" descr="mintrac logo"/>
                  <wp:cNvGraphicFramePr/>
                  <a:graphic xmlns:a="http://schemas.openxmlformats.org/drawingml/2006/main">
                    <a:graphicData uri="http://schemas.openxmlformats.org/drawingml/2006/picture">
                      <pic:pic xmlns:pic="http://schemas.openxmlformats.org/drawingml/2006/picture">
                        <pic:nvPicPr>
                          <pic:cNvPr id="0" name="image5.jpg" descr="mintrac logo"/>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p>
        </w:tc>
        <w:tc>
          <w:tcPr>
            <w:tcW w:w="3963" w:type="dxa"/>
            <w:vAlign w:val="bottom"/>
          </w:tcPr>
          <w:p w14:paraId="536E7757" w14:textId="77777777" w:rsidR="008D40F1" w:rsidRDefault="008D40F1">
            <w:pPr>
              <w:spacing w:before="120" w:after="120"/>
              <w:jc w:val="center"/>
              <w:rPr>
                <w:rFonts w:ascii="Arial" w:eastAsia="Arial" w:hAnsi="Arial" w:cs="Arial"/>
                <w:sz w:val="40"/>
                <w:szCs w:val="40"/>
              </w:rPr>
            </w:pPr>
          </w:p>
        </w:tc>
      </w:tr>
    </w:tbl>
    <w:p w14:paraId="25F89421" w14:textId="77777777" w:rsidR="008D40F1" w:rsidRDefault="008D40F1">
      <w:pPr>
        <w:pBdr>
          <w:top w:val="nil"/>
          <w:left w:val="nil"/>
          <w:bottom w:val="nil"/>
          <w:right w:val="nil"/>
          <w:between w:val="nil"/>
        </w:pBdr>
        <w:spacing w:before="120" w:after="120"/>
        <w:rPr>
          <w:color w:val="000000"/>
        </w:rPr>
      </w:pPr>
    </w:p>
    <w:p w14:paraId="4C577347" w14:textId="77777777" w:rsidR="008D40F1" w:rsidRDefault="00000000">
      <w:pPr>
        <w:pBdr>
          <w:top w:val="nil"/>
          <w:left w:val="nil"/>
          <w:bottom w:val="nil"/>
          <w:right w:val="nil"/>
          <w:between w:val="nil"/>
        </w:pBdr>
        <w:spacing w:after="480"/>
        <w:jc w:val="center"/>
        <w:rPr>
          <w:rFonts w:ascii="Arial" w:eastAsia="Arial" w:hAnsi="Arial" w:cs="Arial"/>
          <w:b/>
          <w:color w:val="000000"/>
          <w:sz w:val="60"/>
          <w:szCs w:val="60"/>
        </w:rPr>
      </w:pPr>
      <w:bookmarkStart w:id="0" w:name="_gjdgxs" w:colFirst="0" w:colLast="0"/>
      <w:bookmarkEnd w:id="0"/>
      <w:r>
        <w:rPr>
          <w:rFonts w:ascii="Arial" w:eastAsia="Arial" w:hAnsi="Arial" w:cs="Arial"/>
          <w:b/>
          <w:color w:val="000000"/>
          <w:sz w:val="60"/>
          <w:szCs w:val="60"/>
        </w:rPr>
        <w:t xml:space="preserve">AMPMSY414 </w:t>
      </w:r>
    </w:p>
    <w:p w14:paraId="51EE5AF6" w14:textId="77777777" w:rsidR="008D40F1"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 xml:space="preserve">Conduct ante and post-mortem inspection in micro meat processing premises </w:t>
      </w:r>
    </w:p>
    <w:p w14:paraId="402465FC" w14:textId="77777777" w:rsidR="008D40F1"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4F694D7C" w14:textId="77777777" w:rsidR="008D40F1" w:rsidRDefault="008D40F1"/>
    <w:p w14:paraId="15CE7F31"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Processing Training Package </w:t>
      </w:r>
    </w:p>
    <w:p w14:paraId="2DF238EB"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Certificate III in Meat Processing </w:t>
      </w:r>
    </w:p>
    <w:p w14:paraId="407E591A" w14:textId="56B03870" w:rsidR="008D40F1" w:rsidRDefault="008D40F1">
      <w:pPr>
        <w:pBdr>
          <w:top w:val="nil"/>
          <w:left w:val="nil"/>
          <w:bottom w:val="nil"/>
          <w:right w:val="nil"/>
          <w:between w:val="nil"/>
        </w:pBdr>
        <w:spacing w:before="120" w:after="120"/>
        <w:jc w:val="right"/>
        <w:rPr>
          <w:rFonts w:ascii="Arial" w:eastAsia="Arial" w:hAnsi="Arial" w:cs="Arial"/>
          <w:b/>
          <w:color w:val="000000"/>
          <w:sz w:val="40"/>
          <w:szCs w:val="40"/>
        </w:rPr>
      </w:pPr>
    </w:p>
    <w:p w14:paraId="4A2D0A18" w14:textId="77777777" w:rsidR="008D40F1" w:rsidRDefault="008D40F1">
      <w:pPr>
        <w:pBdr>
          <w:top w:val="nil"/>
          <w:left w:val="nil"/>
          <w:bottom w:val="nil"/>
          <w:right w:val="nil"/>
          <w:between w:val="nil"/>
        </w:pBdr>
        <w:spacing w:before="120" w:after="120"/>
        <w:jc w:val="center"/>
        <w:rPr>
          <w:rFonts w:ascii="Arial" w:eastAsia="Arial" w:hAnsi="Arial" w:cs="Arial"/>
          <w:b/>
          <w:color w:val="000000"/>
          <w:sz w:val="40"/>
          <w:szCs w:val="40"/>
        </w:rPr>
        <w:sectPr w:rsidR="008D40F1">
          <w:headerReference w:type="default" r:id="rId8"/>
          <w:footerReference w:type="even" r:id="rId9"/>
          <w:footerReference w:type="default" r:id="rId10"/>
          <w:footerReference w:type="first" r:id="rId11"/>
          <w:pgSz w:w="11907" w:h="16840"/>
          <w:pgMar w:top="1440" w:right="1797" w:bottom="1440" w:left="1797" w:header="720" w:footer="720" w:gutter="0"/>
          <w:pgNumType w:start="1"/>
          <w:cols w:space="720"/>
          <w:titlePg/>
        </w:sectPr>
      </w:pPr>
    </w:p>
    <w:p w14:paraId="3CE917C8" w14:textId="77777777" w:rsidR="008D40F1" w:rsidRDefault="00000000">
      <w:pPr>
        <w:pStyle w:val="Heading2"/>
        <w:shd w:val="clear" w:color="auto" w:fill="FFFFFF"/>
        <w:spacing w:after="0"/>
        <w:rPr>
          <w:color w:val="293790"/>
          <w:sz w:val="36"/>
          <w:szCs w:val="36"/>
        </w:rPr>
      </w:pPr>
      <w:bookmarkStart w:id="1" w:name="_30j0zll" w:colFirst="0" w:colLast="0"/>
      <w:bookmarkEnd w:id="1"/>
      <w:r>
        <w:rPr>
          <w:color w:val="293790"/>
        </w:rPr>
        <w:lastRenderedPageBreak/>
        <w:t>AMPMSY414 - Conduct ante and post-mortem inspection in micro meat processing premises </w:t>
      </w:r>
    </w:p>
    <w:p w14:paraId="55421E0F" w14:textId="77777777" w:rsidR="008D40F1" w:rsidRDefault="00000000">
      <w:pPr>
        <w:pStyle w:val="Heading2"/>
        <w:shd w:val="clear" w:color="auto" w:fill="FFFFFF"/>
        <w:spacing w:after="0"/>
        <w:rPr>
          <w:color w:val="293790"/>
          <w:sz w:val="36"/>
          <w:szCs w:val="36"/>
        </w:rPr>
      </w:pPr>
      <w:bookmarkStart w:id="2" w:name="_1fob9te" w:colFirst="0" w:colLast="0"/>
      <w:bookmarkEnd w:id="2"/>
      <w:r>
        <w:rPr>
          <w:color w:val="293790"/>
        </w:rPr>
        <w:t>Elements and Performance Criteria</w:t>
      </w:r>
    </w:p>
    <w:tbl>
      <w:tblPr>
        <w:tblStyle w:val="a0"/>
        <w:tblW w:w="9631" w:type="dxa"/>
        <w:tblLayout w:type="fixed"/>
        <w:tblLook w:val="0400" w:firstRow="0" w:lastRow="0" w:firstColumn="0" w:lastColumn="0" w:noHBand="0" w:noVBand="1"/>
      </w:tblPr>
      <w:tblGrid>
        <w:gridCol w:w="3874"/>
        <w:gridCol w:w="5757"/>
      </w:tblGrid>
      <w:tr w:rsidR="008D40F1" w14:paraId="0047CD51" w14:textId="77777777">
        <w:tc>
          <w:tcPr>
            <w:tcW w:w="38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64880D73" w14:textId="77777777" w:rsidR="008D40F1" w:rsidRDefault="00000000">
            <w:pPr>
              <w:spacing w:before="120" w:after="120"/>
              <w:rPr>
                <w:rFonts w:ascii="Verdana" w:eastAsia="Verdana" w:hAnsi="Verdana" w:cs="Verdana"/>
                <w:b/>
                <w:color w:val="696969"/>
                <w:sz w:val="18"/>
                <w:szCs w:val="18"/>
              </w:rPr>
            </w:pPr>
            <w:r>
              <w:rPr>
                <w:rFonts w:ascii="Verdana" w:eastAsia="Verdana" w:hAnsi="Verdana" w:cs="Verdana"/>
                <w:b/>
                <w:color w:val="696969"/>
                <w:sz w:val="18"/>
                <w:szCs w:val="18"/>
              </w:rPr>
              <w:t>Elements</w:t>
            </w:r>
          </w:p>
        </w:tc>
        <w:tc>
          <w:tcPr>
            <w:tcW w:w="575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278D31C" w14:textId="77777777" w:rsidR="008D40F1" w:rsidRDefault="00000000">
            <w:pPr>
              <w:spacing w:before="120" w:after="120"/>
              <w:rPr>
                <w:rFonts w:ascii="Verdana" w:eastAsia="Verdana" w:hAnsi="Verdana" w:cs="Verdana"/>
                <w:b/>
                <w:color w:val="696969"/>
                <w:sz w:val="18"/>
                <w:szCs w:val="18"/>
              </w:rPr>
            </w:pPr>
            <w:r>
              <w:rPr>
                <w:rFonts w:ascii="Verdana" w:eastAsia="Verdana" w:hAnsi="Verdana" w:cs="Verdana"/>
                <w:b/>
                <w:color w:val="696969"/>
                <w:sz w:val="18"/>
                <w:szCs w:val="18"/>
              </w:rPr>
              <w:t>Performance Criteria</w:t>
            </w:r>
          </w:p>
        </w:tc>
      </w:tr>
      <w:tr w:rsidR="008D40F1" w14:paraId="10891838" w14:textId="77777777">
        <w:tc>
          <w:tcPr>
            <w:tcW w:w="38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D9C3E5E"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i/>
                <w:color w:val="696969"/>
                <w:sz w:val="18"/>
                <w:szCs w:val="18"/>
              </w:rPr>
              <w:t>Elements describe the essential outcomes.</w:t>
            </w:r>
          </w:p>
        </w:tc>
        <w:tc>
          <w:tcPr>
            <w:tcW w:w="575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4E1180DA"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i/>
                <w:color w:val="696969"/>
                <w:sz w:val="18"/>
                <w:szCs w:val="18"/>
              </w:rPr>
              <w:t>Performance criteria describe the performance needed to demonstrate achievement of the element.</w:t>
            </w:r>
          </w:p>
        </w:tc>
      </w:tr>
      <w:tr w:rsidR="008D40F1" w14:paraId="720A3BCC"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7672DAD5"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 Prepare for ante-mortem inspection</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2F4209F4"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1.1 Identify reasons for ante-mortem inspection</w:t>
            </w:r>
          </w:p>
          <w:p w14:paraId="138490C3"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1.2 Identify regulatory requirements associated with ante-mortem inspection</w:t>
            </w:r>
          </w:p>
          <w:p w14:paraId="5FB24861"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1.3 Identify workplace health and safety hazards associated with ante-mortem inspection, and control risks, including using personal protective equipment (PPE)</w:t>
            </w:r>
          </w:p>
          <w:p w14:paraId="558F8C46"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1.4 Identify procedures and principles for humane handling of food animals</w:t>
            </w:r>
          </w:p>
          <w:p w14:paraId="7F054DDD"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1.5 Identify quality assurance requirements for ante-mortem inspection of food animals</w:t>
            </w:r>
          </w:p>
          <w:p w14:paraId="098921D5"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1.6 Identify procedures for euthanising animal and processing it as an emergency kill</w:t>
            </w:r>
          </w:p>
          <w:p w14:paraId="6CE3964F"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1.7 Identify procedures for euthanising an animal, condemning and disposing of the carcase</w:t>
            </w:r>
          </w:p>
        </w:tc>
      </w:tr>
      <w:tr w:rsidR="008D40F1" w14:paraId="75001B95"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DA4FEEB"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 Perform ante-mortem inspection</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DD42FF3"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2.1 Perform ante-mortem inspection of food animals according to regulatory requirements</w:t>
            </w:r>
          </w:p>
          <w:p w14:paraId="2040480F"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2.2 Detect and identify signs of common conditions responsible for abnormalities at ante-mortem</w:t>
            </w:r>
          </w:p>
          <w:p w14:paraId="5D192590"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2.3 Detect signs of common emergency or notifiable diseases</w:t>
            </w:r>
          </w:p>
          <w:p w14:paraId="28C2F56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2.4 Report any identified conditions or diseases according to regulatory and workplace requirements</w:t>
            </w:r>
          </w:p>
          <w:p w14:paraId="5A4D666E"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2.5 Segregate suspect food animals according to regulatory and workplace requirements</w:t>
            </w:r>
          </w:p>
          <w:p w14:paraId="665F6705"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 xml:space="preserve">2.6 Make disposition </w:t>
            </w:r>
            <w:proofErr w:type="gramStart"/>
            <w:r>
              <w:rPr>
                <w:rFonts w:ascii="Verdana" w:eastAsia="Verdana" w:hAnsi="Verdana" w:cs="Verdana"/>
                <w:color w:val="696969"/>
                <w:sz w:val="18"/>
                <w:szCs w:val="18"/>
              </w:rPr>
              <w:t>as a result of</w:t>
            </w:r>
            <w:proofErr w:type="gramEnd"/>
            <w:r>
              <w:rPr>
                <w:rFonts w:ascii="Verdana" w:eastAsia="Verdana" w:hAnsi="Verdana" w:cs="Verdana"/>
                <w:color w:val="696969"/>
                <w:sz w:val="18"/>
                <w:szCs w:val="18"/>
              </w:rPr>
              <w:t xml:space="preserve"> inspection, and take appropriate action</w:t>
            </w:r>
          </w:p>
        </w:tc>
      </w:tr>
      <w:tr w:rsidR="008D40F1" w14:paraId="0E379DE9"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202F0B22"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3. Monitor stunning and slaughter of food animals</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47CACF53"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3.1 Identify requirements for effective stunning and slaughter of food animals</w:t>
            </w:r>
          </w:p>
          <w:p w14:paraId="4A8070ED"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3.2 Check that animals are stunned and bled according to workplace and animal welfare requirements</w:t>
            </w:r>
          </w:p>
          <w:p w14:paraId="3C7922C4"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3.3 Ensure corrective action is taken in the event of ineffective stunning or bleeding</w:t>
            </w:r>
          </w:p>
        </w:tc>
      </w:tr>
      <w:tr w:rsidR="008D40F1" w14:paraId="16312AB8"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6B1ABEB"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4. Prepare for post-mortem inspection</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691D19A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4.1 Identify reasons for post-mortem inspection</w:t>
            </w:r>
          </w:p>
          <w:p w14:paraId="1C6E203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4.2 Identify regulatory requirements associated with post-mortem inspection</w:t>
            </w:r>
          </w:p>
          <w:p w14:paraId="47D6C42F"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4.3 Identify health and safety hazards associated with post-mortem inspection, and control risks, including using PPE</w:t>
            </w:r>
          </w:p>
          <w:p w14:paraId="15310FA0"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lastRenderedPageBreak/>
              <w:t>4.4 Identify hygiene and sanitation requirements of post-mortem inspection</w:t>
            </w:r>
          </w:p>
        </w:tc>
      </w:tr>
      <w:tr w:rsidR="008D40F1" w14:paraId="3DD86497"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7740942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lastRenderedPageBreak/>
              <w:t>5. Perform post-mortem inspection of food animals</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0380AF0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5.1 Follow procedures and regulatory requirements for post-mortem inspection of food animals</w:t>
            </w:r>
          </w:p>
          <w:p w14:paraId="7AC779FA"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5.2 Follow hygiene and sanitary sequence requirements when performing post-mortem inspections</w:t>
            </w:r>
          </w:p>
          <w:p w14:paraId="519F753D"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5.3 Detect and identify abnormalities</w:t>
            </w:r>
          </w:p>
          <w:p w14:paraId="6D618418"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5.4 Identify any quality assurance issues of post-mortem inspection</w:t>
            </w:r>
          </w:p>
          <w:p w14:paraId="51156BE1"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 xml:space="preserve">5.5 Make disposition </w:t>
            </w:r>
            <w:proofErr w:type="gramStart"/>
            <w:r>
              <w:rPr>
                <w:rFonts w:ascii="Verdana" w:eastAsia="Verdana" w:hAnsi="Verdana" w:cs="Verdana"/>
                <w:color w:val="696969"/>
                <w:sz w:val="18"/>
                <w:szCs w:val="18"/>
              </w:rPr>
              <w:t>as a result of</w:t>
            </w:r>
            <w:proofErr w:type="gramEnd"/>
            <w:r>
              <w:rPr>
                <w:rFonts w:ascii="Verdana" w:eastAsia="Verdana" w:hAnsi="Verdana" w:cs="Verdana"/>
                <w:color w:val="696969"/>
                <w:sz w:val="18"/>
                <w:szCs w:val="18"/>
              </w:rPr>
              <w:t xml:space="preserve"> post-mortem inspection, and take appropriate action</w:t>
            </w:r>
          </w:p>
        </w:tc>
      </w:tr>
      <w:tr w:rsidR="008D40F1" w14:paraId="115A2DFD"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3197C421"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6. Take samples to assist with identifying conditions</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264C0693"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6.1 Identify lesions and abnormal tissues that typically indicate disease or condition</w:t>
            </w:r>
          </w:p>
          <w:p w14:paraId="4DA4EE0C"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6.2 Collect pathological and residue samples according to workplace procedures, and dispatch for testing</w:t>
            </w:r>
          </w:p>
          <w:p w14:paraId="4B4D287C"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6.3 Interpret test results</w:t>
            </w:r>
          </w:p>
          <w:p w14:paraId="6A170CFD"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6.4 Retain carcases awaiting results according to workplace procedures</w:t>
            </w:r>
          </w:p>
        </w:tc>
      </w:tr>
      <w:tr w:rsidR="008D40F1" w14:paraId="6F92BF57"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4BA301D9"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7. Make disposition</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478AD1DA"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7.1 Demonstrate anatomical knowledge of carcase in the disposition process</w:t>
            </w:r>
          </w:p>
          <w:p w14:paraId="33A160E0"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7.2 Identify and detect common diseases and conditions responsible for abnormalities</w:t>
            </w:r>
          </w:p>
          <w:p w14:paraId="510E528E"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7.3 Report common diseases and symptoms in line with workplace requirements</w:t>
            </w:r>
          </w:p>
          <w:p w14:paraId="2D8201FB"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7.4 Make disposition in line with relevant Australian Standards</w:t>
            </w:r>
          </w:p>
        </w:tc>
      </w:tr>
      <w:tr w:rsidR="008D40F1" w14:paraId="15695369" w14:textId="77777777">
        <w:tc>
          <w:tcPr>
            <w:tcW w:w="3874"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6BC35F8B"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8. Treat affected carcase</w:t>
            </w:r>
          </w:p>
        </w:tc>
        <w:tc>
          <w:tcPr>
            <w:tcW w:w="5757" w:type="dxa"/>
            <w:tcBorders>
              <w:top w:val="single" w:sz="6" w:space="0" w:color="333333"/>
              <w:left w:val="single" w:sz="6" w:space="0" w:color="333333"/>
              <w:bottom w:val="single" w:sz="6" w:space="0" w:color="333333"/>
              <w:right w:val="single" w:sz="6" w:space="0" w:color="333333"/>
            </w:tcBorders>
            <w:shd w:val="clear" w:color="auto" w:fill="FFFFFF"/>
            <w:tcMar>
              <w:top w:w="30" w:type="dxa"/>
              <w:left w:w="30" w:type="dxa"/>
              <w:bottom w:w="30" w:type="dxa"/>
              <w:right w:w="30" w:type="dxa"/>
            </w:tcMar>
          </w:tcPr>
          <w:p w14:paraId="413549E9"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8.1 Treat carcase according to regulatory, hygiene and sanitation, and health and safety requirements</w:t>
            </w:r>
          </w:p>
          <w:p w14:paraId="34615792" w14:textId="77777777" w:rsidR="008D40F1" w:rsidRDefault="00000000">
            <w:pPr>
              <w:spacing w:before="120" w:after="120"/>
              <w:rPr>
                <w:rFonts w:ascii="Verdana" w:eastAsia="Verdana" w:hAnsi="Verdana" w:cs="Verdana"/>
                <w:color w:val="696969"/>
                <w:sz w:val="18"/>
                <w:szCs w:val="18"/>
              </w:rPr>
            </w:pPr>
            <w:r>
              <w:rPr>
                <w:rFonts w:ascii="Verdana" w:eastAsia="Verdana" w:hAnsi="Verdana" w:cs="Verdana"/>
                <w:color w:val="696969"/>
                <w:sz w:val="18"/>
                <w:szCs w:val="18"/>
              </w:rPr>
              <w:t>8.2 Identify and describe procedures for retained carcase as set out in workplace and regulatory requirements</w:t>
            </w:r>
          </w:p>
        </w:tc>
      </w:tr>
    </w:tbl>
    <w:p w14:paraId="04B18EAF" w14:textId="77777777" w:rsidR="008D40F1" w:rsidRDefault="008D40F1"/>
    <w:p w14:paraId="2ABB7125" w14:textId="77777777" w:rsidR="008D40F1" w:rsidRDefault="00000000">
      <w:pPr>
        <w:pStyle w:val="Heading2"/>
        <w:shd w:val="clear" w:color="auto" w:fill="FFFFFF"/>
        <w:spacing w:after="0"/>
        <w:rPr>
          <w:color w:val="293790"/>
          <w:sz w:val="36"/>
          <w:szCs w:val="36"/>
        </w:rPr>
      </w:pPr>
      <w:bookmarkStart w:id="3" w:name="_3znysh7" w:colFirst="0" w:colLast="0"/>
      <w:bookmarkEnd w:id="3"/>
      <w:r>
        <w:rPr>
          <w:color w:val="293790"/>
        </w:rPr>
        <w:t>Knowledge Evidence</w:t>
      </w:r>
    </w:p>
    <w:p w14:paraId="73F05A4D" w14:textId="77777777" w:rsidR="008D40F1" w:rsidRDefault="00000000">
      <w:pPr>
        <w:shd w:val="clear" w:color="auto" w:fill="FFFFFF"/>
        <w:spacing w:before="120" w:after="120"/>
        <w:rPr>
          <w:rFonts w:ascii="Verdana" w:eastAsia="Verdana" w:hAnsi="Verdana" w:cs="Verdana"/>
          <w:color w:val="696969"/>
          <w:sz w:val="18"/>
          <w:szCs w:val="18"/>
        </w:rPr>
      </w:pPr>
      <w:r>
        <w:rPr>
          <w:rFonts w:ascii="Verdana" w:eastAsia="Verdana" w:hAnsi="Verdana" w:cs="Verdana"/>
          <w:color w:val="696969"/>
          <w:sz w:val="18"/>
          <w:szCs w:val="18"/>
        </w:rPr>
        <w:t>An individual must be able to demonstrate the knowledge required to perform the tasks outlined in the elements and performance criteria of this unit. This includes knowledge of:</w:t>
      </w:r>
    </w:p>
    <w:p w14:paraId="66C52F36" w14:textId="77777777" w:rsidR="008D40F1" w:rsidRDefault="00000000">
      <w:pPr>
        <w:numPr>
          <w:ilvl w:val="0"/>
          <w:numId w:val="4"/>
        </w:numPr>
        <w:shd w:val="clear" w:color="auto" w:fill="FFFFFF"/>
        <w:spacing w:before="280"/>
        <w:rPr>
          <w:color w:val="696969"/>
        </w:rPr>
      </w:pPr>
      <w:r>
        <w:rPr>
          <w:rFonts w:ascii="Verdana" w:eastAsia="Verdana" w:hAnsi="Verdana" w:cs="Verdana"/>
          <w:color w:val="696969"/>
          <w:sz w:val="18"/>
          <w:szCs w:val="18"/>
        </w:rPr>
        <w:t>target market for the species being inspected, and purpose of ante and post-mortem inspections</w:t>
      </w:r>
    </w:p>
    <w:p w14:paraId="35B1128B"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anatomy and physiology of species related to ante and post-mortem inspection processes</w:t>
      </w:r>
    </w:p>
    <w:p w14:paraId="652135DC"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key requirements of Australian Standards relevant to slaughtering of food animals</w:t>
      </w:r>
    </w:p>
    <w:p w14:paraId="461C312F"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steps in ante-mortem and post-mortem inspections</w:t>
      </w:r>
    </w:p>
    <w:p w14:paraId="4297A001"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common abnormalities, diseases and conditions that affect targeted food animals</w:t>
      </w:r>
    </w:p>
    <w:p w14:paraId="4DE22E97"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common ante-mortem and post-mortem dispositions</w:t>
      </w:r>
    </w:p>
    <w:p w14:paraId="792223BB"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notifiable diseases that affect food animals within jurisdiction</w:t>
      </w:r>
    </w:p>
    <w:p w14:paraId="2DC1A4B6"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humane and efficient slaughtering techniques, including restraint, stunning and bleeding</w:t>
      </w:r>
    </w:p>
    <w:p w14:paraId="78D8A39E"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equipment used for post-mortem inspections</w:t>
      </w:r>
    </w:p>
    <w:p w14:paraId="2A09EBDF"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role of equipment for meeting hygiene and sanitation and workplace requirements</w:t>
      </w:r>
    </w:p>
    <w:p w14:paraId="59AA8D12"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lastRenderedPageBreak/>
        <w:t>correct technique for incision of parts and organs</w:t>
      </w:r>
    </w:p>
    <w:p w14:paraId="7EF2DB2E"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sampling methods to test for diseases and conditions in carcase</w:t>
      </w:r>
    </w:p>
    <w:p w14:paraId="45CF6647"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types of specimens removed from food animals for testing</w:t>
      </w:r>
    </w:p>
    <w:p w14:paraId="4093814B"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role of National Association of Testing Authorities (NATA) accredited laboratories</w:t>
      </w:r>
    </w:p>
    <w:p w14:paraId="75D3E95E" w14:textId="77777777" w:rsidR="008D40F1" w:rsidRDefault="00000000">
      <w:pPr>
        <w:numPr>
          <w:ilvl w:val="0"/>
          <w:numId w:val="4"/>
        </w:numPr>
        <w:shd w:val="clear" w:color="auto" w:fill="FFFFFF"/>
        <w:rPr>
          <w:color w:val="696969"/>
        </w:rPr>
      </w:pPr>
      <w:r>
        <w:rPr>
          <w:rFonts w:ascii="Verdana" w:eastAsia="Verdana" w:hAnsi="Verdana" w:cs="Verdana"/>
          <w:color w:val="696969"/>
          <w:sz w:val="18"/>
          <w:szCs w:val="18"/>
        </w:rPr>
        <w:t>segregation requirements for suspect animals</w:t>
      </w:r>
    </w:p>
    <w:p w14:paraId="5DACB428" w14:textId="77777777" w:rsidR="008D40F1" w:rsidRDefault="00000000">
      <w:pPr>
        <w:numPr>
          <w:ilvl w:val="0"/>
          <w:numId w:val="4"/>
        </w:numPr>
        <w:shd w:val="clear" w:color="auto" w:fill="FFFFFF"/>
        <w:spacing w:after="280"/>
        <w:rPr>
          <w:color w:val="696969"/>
        </w:rPr>
      </w:pPr>
      <w:r>
        <w:rPr>
          <w:rFonts w:ascii="Verdana" w:eastAsia="Verdana" w:hAnsi="Verdana" w:cs="Verdana"/>
          <w:color w:val="696969"/>
          <w:sz w:val="18"/>
          <w:szCs w:val="18"/>
        </w:rPr>
        <w:t>workplace procedures and regulatory requirements for:</w:t>
      </w:r>
    </w:p>
    <w:p w14:paraId="458849DB" w14:textId="77777777" w:rsidR="008D40F1" w:rsidRDefault="00000000">
      <w:pPr>
        <w:numPr>
          <w:ilvl w:val="0"/>
          <w:numId w:val="7"/>
        </w:numPr>
        <w:shd w:val="clear" w:color="auto" w:fill="FFFFFF"/>
        <w:spacing w:before="280"/>
        <w:rPr>
          <w:color w:val="696969"/>
        </w:rPr>
      </w:pPr>
      <w:r>
        <w:rPr>
          <w:rFonts w:ascii="Verdana" w:eastAsia="Verdana" w:hAnsi="Verdana" w:cs="Verdana"/>
          <w:color w:val="696969"/>
          <w:sz w:val="18"/>
          <w:szCs w:val="18"/>
        </w:rPr>
        <w:t>ante and post-mortem inspection of food animals</w:t>
      </w:r>
    </w:p>
    <w:p w14:paraId="188642E8"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emergency kills</w:t>
      </w:r>
    </w:p>
    <w:p w14:paraId="71C18AC8"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hygiene and sanitation</w:t>
      </w:r>
    </w:p>
    <w:p w14:paraId="28F605F5"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hygiene and sanitary sequence requirements</w:t>
      </w:r>
    </w:p>
    <w:p w14:paraId="014F3FAE"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retaining carcases</w:t>
      </w:r>
    </w:p>
    <w:p w14:paraId="584AA81D"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identifying, collecting and submitting specimens</w:t>
      </w:r>
    </w:p>
    <w:p w14:paraId="43203954"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humane destruction of food animals</w:t>
      </w:r>
    </w:p>
    <w:p w14:paraId="464413D2"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emergency and suspect slaughter</w:t>
      </w:r>
    </w:p>
    <w:p w14:paraId="3CB943FE" w14:textId="77777777" w:rsidR="008D40F1" w:rsidRDefault="00000000">
      <w:pPr>
        <w:numPr>
          <w:ilvl w:val="0"/>
          <w:numId w:val="7"/>
        </w:numPr>
        <w:shd w:val="clear" w:color="auto" w:fill="FFFFFF"/>
        <w:rPr>
          <w:color w:val="696969"/>
        </w:rPr>
      </w:pPr>
      <w:r>
        <w:rPr>
          <w:rFonts w:ascii="Verdana" w:eastAsia="Verdana" w:hAnsi="Verdana" w:cs="Verdana"/>
          <w:color w:val="696969"/>
          <w:sz w:val="18"/>
          <w:szCs w:val="18"/>
        </w:rPr>
        <w:t>disposal of condemned carcase</w:t>
      </w:r>
    </w:p>
    <w:p w14:paraId="2A7245E9" w14:textId="77777777" w:rsidR="008D40F1" w:rsidRDefault="00000000">
      <w:pPr>
        <w:numPr>
          <w:ilvl w:val="0"/>
          <w:numId w:val="7"/>
        </w:numPr>
        <w:shd w:val="clear" w:color="auto" w:fill="FFFFFF"/>
        <w:spacing w:after="280"/>
        <w:rPr>
          <w:color w:val="696969"/>
        </w:rPr>
      </w:pPr>
      <w:r>
        <w:rPr>
          <w:rFonts w:ascii="Verdana" w:eastAsia="Verdana" w:hAnsi="Verdana" w:cs="Verdana"/>
          <w:color w:val="696969"/>
          <w:sz w:val="18"/>
          <w:szCs w:val="18"/>
        </w:rPr>
        <w:t>reporting on ante and post-mortem inspections</w:t>
      </w:r>
    </w:p>
    <w:p w14:paraId="7CF0BEED" w14:textId="77777777" w:rsidR="008D40F1" w:rsidRDefault="00000000">
      <w:pPr>
        <w:numPr>
          <w:ilvl w:val="0"/>
          <w:numId w:val="9"/>
        </w:numPr>
        <w:shd w:val="clear" w:color="auto" w:fill="FFFFFF"/>
        <w:spacing w:before="280"/>
        <w:rPr>
          <w:color w:val="696969"/>
        </w:rPr>
      </w:pPr>
      <w:r>
        <w:rPr>
          <w:rFonts w:ascii="Verdana" w:eastAsia="Verdana" w:hAnsi="Verdana" w:cs="Verdana"/>
          <w:color w:val="696969"/>
          <w:sz w:val="18"/>
          <w:szCs w:val="18"/>
        </w:rPr>
        <w:t>the relevant registration processes and procedures for meat inspectors at their specific premises workplace health and safety requirements, including the correct use of personal protective equipment (PPE)</w:t>
      </w:r>
    </w:p>
    <w:p w14:paraId="3AD98EA5" w14:textId="77777777" w:rsidR="008D40F1" w:rsidRDefault="00000000">
      <w:pPr>
        <w:numPr>
          <w:ilvl w:val="0"/>
          <w:numId w:val="9"/>
        </w:numPr>
        <w:shd w:val="clear" w:color="auto" w:fill="FFFFFF"/>
        <w:spacing w:after="280"/>
        <w:rPr>
          <w:color w:val="696969"/>
        </w:rPr>
      </w:pPr>
      <w:r>
        <w:rPr>
          <w:rFonts w:ascii="Verdana" w:eastAsia="Verdana" w:hAnsi="Verdana" w:cs="Verdana"/>
          <w:color w:val="696969"/>
          <w:sz w:val="18"/>
          <w:szCs w:val="18"/>
        </w:rPr>
        <w:t>workplace hazards.</w:t>
      </w:r>
    </w:p>
    <w:p w14:paraId="47423638" w14:textId="77777777" w:rsidR="008D40F1" w:rsidRDefault="008D40F1"/>
    <w:p w14:paraId="5226D9DC" w14:textId="77777777" w:rsidR="008D40F1" w:rsidRDefault="00000000">
      <w:pPr>
        <w:rPr>
          <w:rFonts w:ascii="Arial" w:eastAsia="Arial" w:hAnsi="Arial" w:cs="Arial"/>
          <w:b/>
          <w:sz w:val="60"/>
          <w:szCs w:val="60"/>
        </w:rPr>
      </w:pPr>
      <w:bookmarkStart w:id="4" w:name="_2et92p0" w:colFirst="0" w:colLast="0"/>
      <w:bookmarkEnd w:id="4"/>
      <w:r>
        <w:br w:type="page"/>
      </w:r>
    </w:p>
    <w:p w14:paraId="3780ACC2" w14:textId="77777777" w:rsidR="008D40F1" w:rsidRDefault="00000000">
      <w:pPr>
        <w:pBdr>
          <w:top w:val="nil"/>
          <w:left w:val="nil"/>
          <w:bottom w:val="nil"/>
          <w:right w:val="nil"/>
          <w:between w:val="nil"/>
        </w:pBdr>
        <w:spacing w:after="600"/>
        <w:rPr>
          <w:rFonts w:ascii="Arial" w:eastAsia="Arial" w:hAnsi="Arial" w:cs="Arial"/>
          <w:b/>
          <w:color w:val="000000"/>
          <w:sz w:val="60"/>
          <w:szCs w:val="60"/>
        </w:rPr>
      </w:pPr>
      <w:r>
        <w:rPr>
          <w:rFonts w:ascii="Arial" w:eastAsia="Arial" w:hAnsi="Arial" w:cs="Arial"/>
          <w:b/>
          <w:color w:val="000000"/>
          <w:sz w:val="60"/>
          <w:szCs w:val="60"/>
        </w:rPr>
        <w:lastRenderedPageBreak/>
        <w:t>Table of contents</w:t>
      </w:r>
    </w:p>
    <w:sdt>
      <w:sdtPr>
        <w:id w:val="1988666522"/>
        <w:docPartObj>
          <w:docPartGallery w:val="Table of Contents"/>
          <w:docPartUnique/>
        </w:docPartObj>
      </w:sdtPr>
      <w:sdtContent>
        <w:p w14:paraId="5E704E2A" w14:textId="77777777" w:rsidR="008D40F1" w:rsidRDefault="00000000">
          <w:pPr>
            <w:pBdr>
              <w:top w:val="nil"/>
              <w:left w:val="nil"/>
              <w:bottom w:val="nil"/>
              <w:right w:val="nil"/>
              <w:between w:val="nil"/>
            </w:pBdr>
            <w:tabs>
              <w:tab w:val="right" w:pos="8303"/>
            </w:tabs>
            <w:spacing w:before="40" w:after="40"/>
            <w:ind w:left="198"/>
            <w:rPr>
              <w:color w:val="000000"/>
            </w:rPr>
          </w:pPr>
          <w:r>
            <w:fldChar w:fldCharType="begin"/>
          </w:r>
          <w:r>
            <w:instrText xml:space="preserve"> TOC \h \u \z \t "Heading 1,1,Heading 2,2,Heading 3,3,"</w:instrText>
          </w:r>
          <w:r>
            <w:fldChar w:fldCharType="separate"/>
          </w:r>
          <w:hyperlink w:anchor="_30j0zll">
            <w:r>
              <w:rPr>
                <w:color w:val="000000"/>
                <w:sz w:val="28"/>
                <w:szCs w:val="28"/>
              </w:rPr>
              <w:t>AMPMSY414 - Conduct ante and post-mortem inspection in micro meat processing premises</w:t>
            </w:r>
            <w:r>
              <w:rPr>
                <w:color w:val="000000"/>
                <w:sz w:val="28"/>
                <w:szCs w:val="28"/>
              </w:rPr>
              <w:tab/>
              <w:t>ii</w:t>
            </w:r>
          </w:hyperlink>
        </w:p>
        <w:p w14:paraId="15738A3C" w14:textId="77777777" w:rsidR="008D40F1" w:rsidRDefault="00000000">
          <w:pPr>
            <w:pBdr>
              <w:top w:val="nil"/>
              <w:left w:val="nil"/>
              <w:bottom w:val="nil"/>
              <w:right w:val="nil"/>
              <w:between w:val="nil"/>
            </w:pBdr>
            <w:tabs>
              <w:tab w:val="right" w:pos="8303"/>
            </w:tabs>
            <w:spacing w:before="40" w:after="40"/>
            <w:ind w:left="198"/>
            <w:rPr>
              <w:color w:val="000000"/>
            </w:rPr>
          </w:pPr>
          <w:hyperlink w:anchor="_1fob9te">
            <w:r>
              <w:rPr>
                <w:color w:val="000000"/>
                <w:sz w:val="28"/>
                <w:szCs w:val="28"/>
              </w:rPr>
              <w:t>Elements and Performance Criteria</w:t>
            </w:r>
            <w:r>
              <w:rPr>
                <w:color w:val="000000"/>
                <w:sz w:val="28"/>
                <w:szCs w:val="28"/>
              </w:rPr>
              <w:tab/>
              <w:t>ii</w:t>
            </w:r>
          </w:hyperlink>
        </w:p>
        <w:p w14:paraId="0C8AE5A2" w14:textId="77777777" w:rsidR="008D40F1" w:rsidRDefault="00000000">
          <w:pPr>
            <w:pBdr>
              <w:top w:val="nil"/>
              <w:left w:val="nil"/>
              <w:bottom w:val="nil"/>
              <w:right w:val="nil"/>
              <w:between w:val="nil"/>
            </w:pBdr>
            <w:tabs>
              <w:tab w:val="right" w:pos="8303"/>
            </w:tabs>
            <w:spacing w:before="40" w:after="40"/>
            <w:ind w:left="198"/>
            <w:rPr>
              <w:color w:val="000000"/>
            </w:rPr>
          </w:pPr>
          <w:hyperlink w:anchor="_3znysh7">
            <w:r>
              <w:rPr>
                <w:color w:val="000000"/>
                <w:sz w:val="28"/>
                <w:szCs w:val="28"/>
              </w:rPr>
              <w:t>Knowledge Evidence</w:t>
            </w:r>
            <w:r>
              <w:rPr>
                <w:color w:val="000000"/>
                <w:sz w:val="28"/>
                <w:szCs w:val="28"/>
              </w:rPr>
              <w:tab/>
              <w:t>iv</w:t>
            </w:r>
          </w:hyperlink>
        </w:p>
        <w:p w14:paraId="4798366B" w14:textId="77777777" w:rsidR="008D40F1" w:rsidRDefault="00000000">
          <w:pPr>
            <w:pBdr>
              <w:top w:val="nil"/>
              <w:left w:val="nil"/>
              <w:bottom w:val="nil"/>
              <w:right w:val="nil"/>
              <w:between w:val="nil"/>
            </w:pBdr>
            <w:tabs>
              <w:tab w:val="right" w:pos="8303"/>
            </w:tabs>
            <w:spacing w:before="60" w:after="60"/>
            <w:rPr>
              <w:color w:val="000000"/>
            </w:rPr>
          </w:pPr>
          <w:hyperlink w:anchor="_tyjcwt">
            <w:r>
              <w:rPr>
                <w:rFonts w:ascii="Cambria" w:eastAsia="Cambria" w:hAnsi="Cambria" w:cs="Cambria"/>
                <w:b/>
                <w:color w:val="000000"/>
                <w:sz w:val="28"/>
                <w:szCs w:val="28"/>
              </w:rPr>
              <w:t>Training support materials for AMPMSY414 Conduct ante and post-mortem inspection in micro meat processing premises.</w:t>
            </w:r>
            <w:r>
              <w:rPr>
                <w:rFonts w:ascii="Cambria" w:eastAsia="Cambria" w:hAnsi="Cambria" w:cs="Cambria"/>
                <w:b/>
                <w:color w:val="000000"/>
                <w:sz w:val="28"/>
                <w:szCs w:val="28"/>
              </w:rPr>
              <w:tab/>
              <w:t>9</w:t>
            </w:r>
          </w:hyperlink>
        </w:p>
        <w:p w14:paraId="356C740C" w14:textId="77777777" w:rsidR="008D40F1" w:rsidRDefault="00000000">
          <w:pPr>
            <w:pBdr>
              <w:top w:val="nil"/>
              <w:left w:val="nil"/>
              <w:bottom w:val="nil"/>
              <w:right w:val="nil"/>
              <w:between w:val="nil"/>
            </w:pBdr>
            <w:tabs>
              <w:tab w:val="right" w:pos="8303"/>
            </w:tabs>
            <w:ind w:left="400"/>
            <w:rPr>
              <w:color w:val="000000"/>
            </w:rPr>
          </w:pPr>
          <w:hyperlink w:anchor="_3dy6vkm">
            <w:r>
              <w:rPr>
                <w:color w:val="000000"/>
              </w:rPr>
              <w:t>What is a micro meat processing plant?</w:t>
            </w:r>
            <w:r>
              <w:rPr>
                <w:color w:val="000000"/>
              </w:rPr>
              <w:tab/>
              <w:t>9</w:t>
            </w:r>
          </w:hyperlink>
        </w:p>
        <w:p w14:paraId="1CACCDA6" w14:textId="77777777" w:rsidR="008D40F1" w:rsidRDefault="00000000">
          <w:pPr>
            <w:pBdr>
              <w:top w:val="nil"/>
              <w:left w:val="nil"/>
              <w:bottom w:val="nil"/>
              <w:right w:val="nil"/>
              <w:between w:val="nil"/>
            </w:pBdr>
            <w:tabs>
              <w:tab w:val="right" w:pos="8303"/>
            </w:tabs>
            <w:ind w:left="400"/>
            <w:rPr>
              <w:color w:val="000000"/>
            </w:rPr>
          </w:pPr>
          <w:hyperlink w:anchor="_1t3h5sf">
            <w:r>
              <w:rPr>
                <w:color w:val="000000"/>
              </w:rPr>
              <w:t>What is the market for the meat processed at these plants?</w:t>
            </w:r>
            <w:r>
              <w:rPr>
                <w:color w:val="000000"/>
              </w:rPr>
              <w:tab/>
              <w:t>9</w:t>
            </w:r>
          </w:hyperlink>
        </w:p>
        <w:p w14:paraId="2C5A1240" w14:textId="77777777" w:rsidR="008D40F1" w:rsidRDefault="00000000">
          <w:pPr>
            <w:pBdr>
              <w:top w:val="nil"/>
              <w:left w:val="nil"/>
              <w:bottom w:val="nil"/>
              <w:right w:val="nil"/>
              <w:between w:val="nil"/>
            </w:pBdr>
            <w:tabs>
              <w:tab w:val="right" w:pos="8303"/>
            </w:tabs>
            <w:ind w:left="400"/>
            <w:rPr>
              <w:color w:val="000000"/>
            </w:rPr>
          </w:pPr>
          <w:hyperlink w:anchor="_34g0dwd">
            <w:r>
              <w:rPr>
                <w:color w:val="000000"/>
              </w:rPr>
              <w:t>What are the main reasons for ante-mortem inspection?</w:t>
            </w:r>
            <w:r>
              <w:rPr>
                <w:color w:val="000000"/>
              </w:rPr>
              <w:tab/>
              <w:t>10</w:t>
            </w:r>
          </w:hyperlink>
        </w:p>
        <w:p w14:paraId="167AFCE4" w14:textId="77777777" w:rsidR="008D40F1" w:rsidRDefault="00000000">
          <w:pPr>
            <w:pBdr>
              <w:top w:val="nil"/>
              <w:left w:val="nil"/>
              <w:bottom w:val="nil"/>
              <w:right w:val="nil"/>
              <w:between w:val="nil"/>
            </w:pBdr>
            <w:tabs>
              <w:tab w:val="right" w:pos="8303"/>
            </w:tabs>
            <w:ind w:left="400"/>
            <w:rPr>
              <w:color w:val="000000"/>
            </w:rPr>
          </w:pPr>
          <w:hyperlink w:anchor="_1jlao46">
            <w:r>
              <w:rPr>
                <w:color w:val="000000"/>
              </w:rPr>
              <w:t>What regulatory requirements apply when conducting ante-mortem inspection?</w:t>
            </w:r>
            <w:r>
              <w:rPr>
                <w:color w:val="000000"/>
              </w:rPr>
              <w:tab/>
              <w:t>10</w:t>
            </w:r>
          </w:hyperlink>
        </w:p>
        <w:p w14:paraId="07446FED" w14:textId="77777777" w:rsidR="008D40F1" w:rsidRDefault="00000000">
          <w:pPr>
            <w:pBdr>
              <w:top w:val="nil"/>
              <w:left w:val="nil"/>
              <w:bottom w:val="nil"/>
              <w:right w:val="nil"/>
              <w:between w:val="nil"/>
            </w:pBdr>
            <w:tabs>
              <w:tab w:val="right" w:pos="8303"/>
            </w:tabs>
            <w:ind w:left="400"/>
            <w:rPr>
              <w:color w:val="000000"/>
            </w:rPr>
          </w:pPr>
          <w:hyperlink w:anchor="_43ky6rz">
            <w:r>
              <w:rPr>
                <w:color w:val="000000"/>
              </w:rPr>
              <w:t>What are the principles and procedures for the humane handling of sheep and goats?</w:t>
            </w:r>
            <w:r>
              <w:rPr>
                <w:color w:val="000000"/>
              </w:rPr>
              <w:tab/>
              <w:t>13</w:t>
            </w:r>
          </w:hyperlink>
        </w:p>
        <w:p w14:paraId="67869A4E" w14:textId="77777777" w:rsidR="008D40F1" w:rsidRDefault="00000000">
          <w:pPr>
            <w:pBdr>
              <w:top w:val="nil"/>
              <w:left w:val="nil"/>
              <w:bottom w:val="nil"/>
              <w:right w:val="nil"/>
              <w:between w:val="nil"/>
            </w:pBdr>
            <w:tabs>
              <w:tab w:val="right" w:pos="8303"/>
            </w:tabs>
            <w:ind w:left="400"/>
            <w:rPr>
              <w:color w:val="000000"/>
            </w:rPr>
          </w:pPr>
          <w:hyperlink w:anchor="_2iq8gzs">
            <w:r>
              <w:rPr>
                <w:color w:val="000000"/>
              </w:rPr>
              <w:t>What are the signs of common conditions responsible for abnormalities at ante-mortem and how can they be detected?</w:t>
            </w:r>
            <w:r>
              <w:rPr>
                <w:color w:val="000000"/>
              </w:rPr>
              <w:tab/>
              <w:t>14</w:t>
            </w:r>
          </w:hyperlink>
        </w:p>
        <w:p w14:paraId="31DA9FEB" w14:textId="77777777" w:rsidR="008D40F1" w:rsidRDefault="00000000">
          <w:pPr>
            <w:pBdr>
              <w:top w:val="nil"/>
              <w:left w:val="nil"/>
              <w:bottom w:val="nil"/>
              <w:right w:val="nil"/>
              <w:between w:val="nil"/>
            </w:pBdr>
            <w:tabs>
              <w:tab w:val="right" w:pos="8303"/>
            </w:tabs>
            <w:ind w:left="400"/>
            <w:rPr>
              <w:color w:val="000000"/>
            </w:rPr>
          </w:pPr>
          <w:hyperlink w:anchor="_xvir7l">
            <w:r>
              <w:rPr>
                <w:color w:val="000000"/>
              </w:rPr>
              <w:t>What are the procedures for humane killing?</w:t>
            </w:r>
            <w:r>
              <w:rPr>
                <w:color w:val="000000"/>
              </w:rPr>
              <w:tab/>
              <w:t>17</w:t>
            </w:r>
          </w:hyperlink>
        </w:p>
        <w:p w14:paraId="2B35BE55" w14:textId="77777777" w:rsidR="008D40F1" w:rsidRDefault="00000000">
          <w:pPr>
            <w:pBdr>
              <w:top w:val="nil"/>
              <w:left w:val="nil"/>
              <w:bottom w:val="nil"/>
              <w:right w:val="nil"/>
              <w:between w:val="nil"/>
            </w:pBdr>
            <w:tabs>
              <w:tab w:val="right" w:pos="8303"/>
            </w:tabs>
            <w:ind w:left="400"/>
            <w:rPr>
              <w:color w:val="000000"/>
            </w:rPr>
          </w:pPr>
          <w:hyperlink w:anchor="_3hv69ve">
            <w:r>
              <w:rPr>
                <w:color w:val="000000"/>
              </w:rPr>
              <w:t>What are the procedures for emergency and suspect slaughter?</w:t>
            </w:r>
            <w:r>
              <w:rPr>
                <w:color w:val="000000"/>
              </w:rPr>
              <w:tab/>
              <w:t>17</w:t>
            </w:r>
          </w:hyperlink>
        </w:p>
        <w:p w14:paraId="47D3930D" w14:textId="77777777" w:rsidR="008D40F1" w:rsidRDefault="00000000">
          <w:pPr>
            <w:pBdr>
              <w:top w:val="nil"/>
              <w:left w:val="nil"/>
              <w:bottom w:val="nil"/>
              <w:right w:val="nil"/>
              <w:between w:val="nil"/>
            </w:pBdr>
            <w:tabs>
              <w:tab w:val="right" w:pos="8303"/>
            </w:tabs>
            <w:ind w:left="400"/>
            <w:rPr>
              <w:color w:val="000000"/>
            </w:rPr>
          </w:pPr>
          <w:hyperlink w:anchor="_1x0gk37">
            <w:r>
              <w:rPr>
                <w:color w:val="000000"/>
              </w:rPr>
              <w:t>What WHS requirements apply when conducting ante-mortem inspection?</w:t>
            </w:r>
            <w:r>
              <w:rPr>
                <w:color w:val="000000"/>
              </w:rPr>
              <w:tab/>
              <w:t>18</w:t>
            </w:r>
          </w:hyperlink>
        </w:p>
        <w:p w14:paraId="1ABD4134" w14:textId="77777777" w:rsidR="008D40F1" w:rsidRDefault="00000000">
          <w:pPr>
            <w:pBdr>
              <w:top w:val="nil"/>
              <w:left w:val="nil"/>
              <w:bottom w:val="nil"/>
              <w:right w:val="nil"/>
              <w:between w:val="nil"/>
            </w:pBdr>
            <w:tabs>
              <w:tab w:val="right" w:pos="8303"/>
            </w:tabs>
            <w:ind w:left="400"/>
            <w:rPr>
              <w:color w:val="000000"/>
            </w:rPr>
          </w:pPr>
          <w:hyperlink w:anchor="_4h042r0">
            <w:r>
              <w:rPr>
                <w:color w:val="000000"/>
              </w:rPr>
              <w:t>What are the QA aspects of ante-mortem inspection?</w:t>
            </w:r>
            <w:r>
              <w:rPr>
                <w:color w:val="000000"/>
              </w:rPr>
              <w:tab/>
              <w:t>18</w:t>
            </w:r>
          </w:hyperlink>
        </w:p>
        <w:p w14:paraId="697B1572" w14:textId="77777777" w:rsidR="008D40F1" w:rsidRDefault="00000000">
          <w:pPr>
            <w:pBdr>
              <w:top w:val="nil"/>
              <w:left w:val="nil"/>
              <w:bottom w:val="nil"/>
              <w:right w:val="nil"/>
              <w:between w:val="nil"/>
            </w:pBdr>
            <w:tabs>
              <w:tab w:val="right" w:pos="8303"/>
            </w:tabs>
            <w:spacing w:before="40" w:after="40"/>
            <w:ind w:left="198"/>
            <w:rPr>
              <w:color w:val="000000"/>
            </w:rPr>
          </w:pPr>
          <w:hyperlink w:anchor="_2w5ecyt">
            <w:r>
              <w:rPr>
                <w:color w:val="000000"/>
                <w:sz w:val="28"/>
                <w:szCs w:val="28"/>
              </w:rPr>
              <w:t>Making an ante-mortem disposition</w:t>
            </w:r>
            <w:r>
              <w:rPr>
                <w:color w:val="000000"/>
                <w:sz w:val="28"/>
                <w:szCs w:val="28"/>
              </w:rPr>
              <w:tab/>
              <w:t>19</w:t>
            </w:r>
          </w:hyperlink>
        </w:p>
        <w:p w14:paraId="31F2A10A" w14:textId="77777777" w:rsidR="008D40F1" w:rsidRDefault="00000000">
          <w:pPr>
            <w:pBdr>
              <w:top w:val="nil"/>
              <w:left w:val="nil"/>
              <w:bottom w:val="nil"/>
              <w:right w:val="nil"/>
              <w:between w:val="nil"/>
            </w:pBdr>
            <w:tabs>
              <w:tab w:val="right" w:pos="8303"/>
            </w:tabs>
            <w:ind w:left="400"/>
            <w:rPr>
              <w:color w:val="000000"/>
            </w:rPr>
          </w:pPr>
          <w:hyperlink w:anchor="_1baon6m">
            <w:r>
              <w:rPr>
                <w:color w:val="000000"/>
              </w:rPr>
              <w:t>What are common diseases and conditions responsible for abnormalities in sheep and goats?</w:t>
            </w:r>
            <w:r>
              <w:rPr>
                <w:color w:val="000000"/>
              </w:rPr>
              <w:tab/>
              <w:t>19</w:t>
            </w:r>
          </w:hyperlink>
        </w:p>
        <w:p w14:paraId="4418C251" w14:textId="77777777" w:rsidR="008D40F1" w:rsidRDefault="00000000">
          <w:pPr>
            <w:pBdr>
              <w:top w:val="nil"/>
              <w:left w:val="nil"/>
              <w:bottom w:val="nil"/>
              <w:right w:val="nil"/>
              <w:between w:val="nil"/>
            </w:pBdr>
            <w:tabs>
              <w:tab w:val="right" w:pos="8303"/>
            </w:tabs>
            <w:ind w:left="400"/>
            <w:rPr>
              <w:color w:val="000000"/>
            </w:rPr>
          </w:pPr>
          <w:hyperlink w:anchor="_3vac5uf">
            <w:r>
              <w:rPr>
                <w:color w:val="000000"/>
              </w:rPr>
              <w:t>anatomy and physiology of species related to ante and post-mortem inspection processes</w:t>
            </w:r>
            <w:r>
              <w:rPr>
                <w:color w:val="000000"/>
              </w:rPr>
              <w:tab/>
              <w:t>22</w:t>
            </w:r>
          </w:hyperlink>
        </w:p>
        <w:p w14:paraId="04E3746C" w14:textId="77777777" w:rsidR="008D40F1" w:rsidRDefault="00000000">
          <w:pPr>
            <w:pBdr>
              <w:top w:val="nil"/>
              <w:left w:val="nil"/>
              <w:bottom w:val="nil"/>
              <w:right w:val="nil"/>
              <w:between w:val="nil"/>
            </w:pBdr>
            <w:tabs>
              <w:tab w:val="right" w:pos="8303"/>
            </w:tabs>
            <w:spacing w:before="40" w:after="40"/>
            <w:ind w:left="198"/>
            <w:rPr>
              <w:color w:val="000000"/>
            </w:rPr>
          </w:pPr>
          <w:hyperlink w:anchor="_4d34og8">
            <w:r>
              <w:rPr>
                <w:color w:val="000000"/>
                <w:sz w:val="28"/>
                <w:szCs w:val="28"/>
              </w:rPr>
              <w:t>Conducting ante-mortem inspection of sheep and goats</w:t>
            </w:r>
            <w:r>
              <w:rPr>
                <w:color w:val="000000"/>
                <w:sz w:val="28"/>
                <w:szCs w:val="28"/>
              </w:rPr>
              <w:tab/>
              <w:t>23</w:t>
            </w:r>
          </w:hyperlink>
        </w:p>
        <w:p w14:paraId="24F6024B" w14:textId="77777777" w:rsidR="008D40F1" w:rsidRDefault="00000000">
          <w:pPr>
            <w:pBdr>
              <w:top w:val="nil"/>
              <w:left w:val="nil"/>
              <w:bottom w:val="nil"/>
              <w:right w:val="nil"/>
              <w:between w:val="nil"/>
            </w:pBdr>
            <w:tabs>
              <w:tab w:val="right" w:pos="8303"/>
            </w:tabs>
            <w:ind w:left="400"/>
            <w:rPr>
              <w:color w:val="000000"/>
            </w:rPr>
          </w:pPr>
          <w:hyperlink w:anchor="_2s8eyo1">
            <w:r>
              <w:rPr>
                <w:color w:val="000000"/>
              </w:rPr>
              <w:t>What are the main reasons for ante-mortem inspection?</w:t>
            </w:r>
            <w:r>
              <w:rPr>
                <w:color w:val="000000"/>
              </w:rPr>
              <w:tab/>
              <w:t>23</w:t>
            </w:r>
          </w:hyperlink>
        </w:p>
        <w:p w14:paraId="0CC2AD6C" w14:textId="77777777" w:rsidR="008D40F1" w:rsidRDefault="00000000">
          <w:pPr>
            <w:pBdr>
              <w:top w:val="nil"/>
              <w:left w:val="nil"/>
              <w:bottom w:val="nil"/>
              <w:right w:val="nil"/>
              <w:between w:val="nil"/>
            </w:pBdr>
            <w:tabs>
              <w:tab w:val="right" w:pos="8303"/>
            </w:tabs>
            <w:ind w:left="400"/>
            <w:rPr>
              <w:color w:val="000000"/>
            </w:rPr>
          </w:pPr>
          <w:hyperlink w:anchor="_17dp8vu">
            <w:r>
              <w:rPr>
                <w:color w:val="000000"/>
              </w:rPr>
              <w:t>What regulatory requirements apply when conducting ante-mortem inspection?</w:t>
            </w:r>
            <w:r>
              <w:rPr>
                <w:color w:val="000000"/>
              </w:rPr>
              <w:tab/>
              <w:t>24</w:t>
            </w:r>
          </w:hyperlink>
        </w:p>
        <w:p w14:paraId="2383C83A" w14:textId="77777777" w:rsidR="008D40F1" w:rsidRDefault="00000000">
          <w:pPr>
            <w:pBdr>
              <w:top w:val="nil"/>
              <w:left w:val="nil"/>
              <w:bottom w:val="nil"/>
              <w:right w:val="nil"/>
              <w:between w:val="nil"/>
            </w:pBdr>
            <w:tabs>
              <w:tab w:val="right" w:pos="8303"/>
            </w:tabs>
            <w:ind w:left="400"/>
            <w:rPr>
              <w:color w:val="000000"/>
            </w:rPr>
          </w:pPr>
          <w:hyperlink w:anchor="_3rdcrjn">
            <w:r>
              <w:rPr>
                <w:color w:val="000000"/>
              </w:rPr>
              <w:t>What are the principles and procedures for the humane handling of cattle, pigs, sheep and goats?</w:t>
            </w:r>
            <w:r>
              <w:rPr>
                <w:color w:val="000000"/>
              </w:rPr>
              <w:tab/>
              <w:t>27</w:t>
            </w:r>
          </w:hyperlink>
        </w:p>
        <w:p w14:paraId="11A51132" w14:textId="77777777" w:rsidR="008D40F1" w:rsidRDefault="00000000">
          <w:pPr>
            <w:pBdr>
              <w:top w:val="nil"/>
              <w:left w:val="nil"/>
              <w:bottom w:val="nil"/>
              <w:right w:val="nil"/>
              <w:between w:val="nil"/>
            </w:pBdr>
            <w:tabs>
              <w:tab w:val="right" w:pos="8303"/>
            </w:tabs>
            <w:ind w:left="400"/>
            <w:rPr>
              <w:color w:val="000000"/>
            </w:rPr>
          </w:pPr>
          <w:hyperlink w:anchor="_lnxbz9">
            <w:r>
              <w:rPr>
                <w:color w:val="000000"/>
              </w:rPr>
              <w:t>What are the signs of common conditions responsible for abnormalities at ante-mortem and how can they be detected?</w:t>
            </w:r>
            <w:r>
              <w:rPr>
                <w:color w:val="000000"/>
              </w:rPr>
              <w:tab/>
              <w:t>28</w:t>
            </w:r>
          </w:hyperlink>
        </w:p>
        <w:p w14:paraId="04916084" w14:textId="77777777" w:rsidR="008D40F1" w:rsidRDefault="00000000">
          <w:pPr>
            <w:pBdr>
              <w:top w:val="nil"/>
              <w:left w:val="nil"/>
              <w:bottom w:val="nil"/>
              <w:right w:val="nil"/>
              <w:between w:val="nil"/>
            </w:pBdr>
            <w:tabs>
              <w:tab w:val="right" w:pos="8303"/>
            </w:tabs>
            <w:ind w:left="400"/>
            <w:rPr>
              <w:color w:val="000000"/>
            </w:rPr>
          </w:pPr>
          <w:hyperlink w:anchor="_35nkun2">
            <w:r>
              <w:rPr>
                <w:color w:val="000000"/>
              </w:rPr>
              <w:t>What are the procedures for humane killing?</w:t>
            </w:r>
            <w:r>
              <w:rPr>
                <w:color w:val="000000"/>
              </w:rPr>
              <w:tab/>
              <w:t>30</w:t>
            </w:r>
          </w:hyperlink>
        </w:p>
        <w:p w14:paraId="58306804" w14:textId="77777777" w:rsidR="008D40F1" w:rsidRDefault="00000000">
          <w:pPr>
            <w:pBdr>
              <w:top w:val="nil"/>
              <w:left w:val="nil"/>
              <w:bottom w:val="nil"/>
              <w:right w:val="nil"/>
              <w:between w:val="nil"/>
            </w:pBdr>
            <w:tabs>
              <w:tab w:val="right" w:pos="8303"/>
            </w:tabs>
            <w:ind w:left="400"/>
            <w:rPr>
              <w:color w:val="000000"/>
            </w:rPr>
          </w:pPr>
          <w:hyperlink w:anchor="_1ksv4uv">
            <w:r>
              <w:rPr>
                <w:color w:val="000000"/>
              </w:rPr>
              <w:t>What are the procedures for emergency and suspect slaughter?</w:t>
            </w:r>
            <w:r>
              <w:rPr>
                <w:color w:val="000000"/>
              </w:rPr>
              <w:tab/>
              <w:t>31</w:t>
            </w:r>
          </w:hyperlink>
        </w:p>
        <w:p w14:paraId="541346E8" w14:textId="77777777" w:rsidR="008D40F1" w:rsidRDefault="00000000">
          <w:pPr>
            <w:pBdr>
              <w:top w:val="nil"/>
              <w:left w:val="nil"/>
              <w:bottom w:val="nil"/>
              <w:right w:val="nil"/>
              <w:between w:val="nil"/>
            </w:pBdr>
            <w:tabs>
              <w:tab w:val="right" w:pos="8303"/>
            </w:tabs>
            <w:ind w:left="400"/>
            <w:rPr>
              <w:color w:val="000000"/>
            </w:rPr>
          </w:pPr>
          <w:hyperlink w:anchor="_44sinio">
            <w:r>
              <w:rPr>
                <w:color w:val="000000"/>
              </w:rPr>
              <w:t>What WHS requirements apply when conducting ante-mortem inspection?</w:t>
            </w:r>
            <w:r>
              <w:rPr>
                <w:color w:val="000000"/>
              </w:rPr>
              <w:tab/>
              <w:t>31</w:t>
            </w:r>
          </w:hyperlink>
        </w:p>
        <w:p w14:paraId="029409E0" w14:textId="77777777" w:rsidR="008D40F1" w:rsidRDefault="00000000">
          <w:pPr>
            <w:pBdr>
              <w:top w:val="nil"/>
              <w:left w:val="nil"/>
              <w:bottom w:val="nil"/>
              <w:right w:val="nil"/>
              <w:between w:val="nil"/>
            </w:pBdr>
            <w:tabs>
              <w:tab w:val="right" w:pos="8303"/>
            </w:tabs>
            <w:ind w:left="400"/>
            <w:rPr>
              <w:color w:val="000000"/>
            </w:rPr>
          </w:pPr>
          <w:hyperlink w:anchor="_2jxsxqh">
            <w:r>
              <w:rPr>
                <w:color w:val="000000"/>
              </w:rPr>
              <w:t>What are the QA aspects of ante-mortem inspection?</w:t>
            </w:r>
            <w:r>
              <w:rPr>
                <w:color w:val="000000"/>
              </w:rPr>
              <w:tab/>
              <w:t>32</w:t>
            </w:r>
          </w:hyperlink>
        </w:p>
        <w:p w14:paraId="044B96D1" w14:textId="77777777" w:rsidR="008D40F1" w:rsidRDefault="00000000">
          <w:pPr>
            <w:pBdr>
              <w:top w:val="nil"/>
              <w:left w:val="nil"/>
              <w:bottom w:val="nil"/>
              <w:right w:val="nil"/>
              <w:between w:val="nil"/>
            </w:pBdr>
            <w:tabs>
              <w:tab w:val="right" w:pos="8303"/>
            </w:tabs>
            <w:spacing w:before="40" w:after="40"/>
            <w:ind w:left="198"/>
            <w:rPr>
              <w:color w:val="000000"/>
            </w:rPr>
          </w:pPr>
          <w:hyperlink w:anchor="_z337ya">
            <w:r>
              <w:rPr>
                <w:color w:val="000000"/>
                <w:sz w:val="28"/>
                <w:szCs w:val="28"/>
              </w:rPr>
              <w:t>Making an ante-mortem disposition</w:t>
            </w:r>
            <w:r>
              <w:rPr>
                <w:color w:val="000000"/>
                <w:sz w:val="28"/>
                <w:szCs w:val="28"/>
              </w:rPr>
              <w:tab/>
              <w:t>32</w:t>
            </w:r>
          </w:hyperlink>
        </w:p>
        <w:p w14:paraId="62E58B7F" w14:textId="77777777" w:rsidR="008D40F1" w:rsidRDefault="00000000">
          <w:pPr>
            <w:pBdr>
              <w:top w:val="nil"/>
              <w:left w:val="nil"/>
              <w:bottom w:val="nil"/>
              <w:right w:val="nil"/>
              <w:between w:val="nil"/>
            </w:pBdr>
            <w:tabs>
              <w:tab w:val="right" w:pos="8303"/>
            </w:tabs>
            <w:ind w:left="400"/>
            <w:rPr>
              <w:color w:val="000000"/>
            </w:rPr>
          </w:pPr>
          <w:hyperlink w:anchor="_3j2qqm3">
            <w:r>
              <w:rPr>
                <w:color w:val="000000"/>
              </w:rPr>
              <w:t>What are common diseases and conditions responsible for abnormalities in cattle pigs sheep and goats?</w:t>
            </w:r>
            <w:r>
              <w:rPr>
                <w:color w:val="000000"/>
              </w:rPr>
              <w:tab/>
              <w:t>32</w:t>
            </w:r>
          </w:hyperlink>
        </w:p>
        <w:p w14:paraId="1B25611E" w14:textId="77777777" w:rsidR="008D40F1" w:rsidRDefault="00000000">
          <w:pPr>
            <w:pBdr>
              <w:top w:val="nil"/>
              <w:left w:val="nil"/>
              <w:bottom w:val="nil"/>
              <w:right w:val="nil"/>
              <w:between w:val="nil"/>
            </w:pBdr>
            <w:tabs>
              <w:tab w:val="right" w:pos="8303"/>
            </w:tabs>
            <w:ind w:left="400"/>
            <w:rPr>
              <w:color w:val="000000"/>
            </w:rPr>
          </w:pPr>
          <w:hyperlink w:anchor="_1y810tw">
            <w:r>
              <w:rPr>
                <w:color w:val="000000"/>
              </w:rPr>
              <w:t>What dispositions can be made at ante-mortem?</w:t>
            </w:r>
            <w:r>
              <w:rPr>
                <w:color w:val="000000"/>
              </w:rPr>
              <w:tab/>
              <w:t>35</w:t>
            </w:r>
          </w:hyperlink>
        </w:p>
        <w:p w14:paraId="040B8C3A" w14:textId="77777777" w:rsidR="008D40F1" w:rsidRDefault="00000000">
          <w:pPr>
            <w:pBdr>
              <w:top w:val="nil"/>
              <w:left w:val="nil"/>
              <w:bottom w:val="nil"/>
              <w:right w:val="nil"/>
              <w:between w:val="nil"/>
            </w:pBdr>
            <w:tabs>
              <w:tab w:val="right" w:pos="8303"/>
            </w:tabs>
            <w:ind w:left="400"/>
            <w:rPr>
              <w:color w:val="000000"/>
            </w:rPr>
          </w:pPr>
          <w:hyperlink w:anchor="_4i7ojhp">
            <w:r>
              <w:rPr>
                <w:color w:val="000000"/>
              </w:rPr>
              <w:t>What are the requirements for segregating stock?</w:t>
            </w:r>
            <w:r>
              <w:rPr>
                <w:color w:val="000000"/>
              </w:rPr>
              <w:tab/>
              <w:t>36</w:t>
            </w:r>
          </w:hyperlink>
        </w:p>
        <w:p w14:paraId="4A0F35C2" w14:textId="77777777" w:rsidR="008D40F1" w:rsidRDefault="00000000">
          <w:pPr>
            <w:pBdr>
              <w:top w:val="nil"/>
              <w:left w:val="nil"/>
              <w:bottom w:val="nil"/>
              <w:right w:val="nil"/>
              <w:between w:val="nil"/>
            </w:pBdr>
            <w:tabs>
              <w:tab w:val="right" w:pos="8303"/>
            </w:tabs>
            <w:ind w:left="400"/>
            <w:rPr>
              <w:color w:val="000000"/>
            </w:rPr>
          </w:pPr>
          <w:hyperlink w:anchor="_2xcytpi">
            <w:r>
              <w:rPr>
                <w:color w:val="000000"/>
              </w:rPr>
              <w:t>What is  the AUSVET PLAN?</w:t>
            </w:r>
            <w:r>
              <w:rPr>
                <w:color w:val="000000"/>
              </w:rPr>
              <w:tab/>
              <w:t>37</w:t>
            </w:r>
          </w:hyperlink>
        </w:p>
        <w:p w14:paraId="448E1F27" w14:textId="77777777" w:rsidR="008D40F1" w:rsidRDefault="00000000">
          <w:pPr>
            <w:pBdr>
              <w:top w:val="nil"/>
              <w:left w:val="nil"/>
              <w:bottom w:val="nil"/>
              <w:right w:val="nil"/>
              <w:between w:val="nil"/>
            </w:pBdr>
            <w:tabs>
              <w:tab w:val="right" w:pos="8303"/>
            </w:tabs>
            <w:ind w:left="400"/>
            <w:rPr>
              <w:color w:val="000000"/>
            </w:rPr>
          </w:pPr>
          <w:hyperlink w:anchor="_1ci93xb">
            <w:r>
              <w:rPr>
                <w:color w:val="000000"/>
              </w:rPr>
              <w:t>What are the signs of emergency and notifiable diseases?</w:t>
            </w:r>
            <w:r>
              <w:rPr>
                <w:color w:val="000000"/>
              </w:rPr>
              <w:tab/>
              <w:t>37</w:t>
            </w:r>
          </w:hyperlink>
        </w:p>
        <w:p w14:paraId="1B4E068B" w14:textId="77777777" w:rsidR="008D40F1" w:rsidRDefault="00000000">
          <w:pPr>
            <w:pBdr>
              <w:top w:val="nil"/>
              <w:left w:val="nil"/>
              <w:bottom w:val="nil"/>
              <w:right w:val="nil"/>
              <w:between w:val="nil"/>
            </w:pBdr>
            <w:tabs>
              <w:tab w:val="right" w:pos="8303"/>
            </w:tabs>
            <w:ind w:left="400"/>
            <w:rPr>
              <w:color w:val="000000"/>
            </w:rPr>
          </w:pPr>
          <w:hyperlink w:anchor="_2bn6wsx">
            <w:r>
              <w:rPr>
                <w:color w:val="000000"/>
              </w:rPr>
              <w:t>What are the notification procedures for emergency or notifiable diseases?</w:t>
            </w:r>
            <w:r>
              <w:rPr>
                <w:color w:val="000000"/>
              </w:rPr>
              <w:tab/>
              <w:t>40</w:t>
            </w:r>
          </w:hyperlink>
        </w:p>
        <w:p w14:paraId="1B5DC124" w14:textId="77777777" w:rsidR="008D40F1" w:rsidRDefault="00000000">
          <w:pPr>
            <w:pBdr>
              <w:top w:val="nil"/>
              <w:left w:val="nil"/>
              <w:bottom w:val="nil"/>
              <w:right w:val="nil"/>
              <w:between w:val="nil"/>
            </w:pBdr>
            <w:tabs>
              <w:tab w:val="right" w:pos="8303"/>
            </w:tabs>
            <w:spacing w:before="40" w:after="40"/>
            <w:ind w:left="198"/>
            <w:rPr>
              <w:color w:val="000000"/>
            </w:rPr>
          </w:pPr>
          <w:hyperlink w:anchor="_3as4poj">
            <w:r>
              <w:rPr>
                <w:color w:val="000000"/>
                <w:sz w:val="28"/>
                <w:szCs w:val="28"/>
              </w:rPr>
              <w:t>Monitoring the stunning and slaughter of sheep, goats, cattle and pigs</w:t>
            </w:r>
            <w:r>
              <w:rPr>
                <w:color w:val="000000"/>
                <w:sz w:val="28"/>
                <w:szCs w:val="28"/>
              </w:rPr>
              <w:tab/>
              <w:t>41</w:t>
            </w:r>
          </w:hyperlink>
        </w:p>
        <w:p w14:paraId="76C72FDB" w14:textId="77777777" w:rsidR="008D40F1" w:rsidRDefault="00000000">
          <w:pPr>
            <w:pBdr>
              <w:top w:val="nil"/>
              <w:left w:val="nil"/>
              <w:bottom w:val="nil"/>
              <w:right w:val="nil"/>
              <w:between w:val="nil"/>
            </w:pBdr>
            <w:tabs>
              <w:tab w:val="right" w:pos="8303"/>
            </w:tabs>
            <w:ind w:left="400"/>
            <w:rPr>
              <w:color w:val="000000"/>
            </w:rPr>
          </w:pPr>
          <w:hyperlink w:anchor="_1pxezwc">
            <w:r>
              <w:rPr>
                <w:color w:val="000000"/>
              </w:rPr>
              <w:t>What are the types of stunning equipment that are used on livestock?</w:t>
            </w:r>
            <w:r>
              <w:rPr>
                <w:color w:val="000000"/>
              </w:rPr>
              <w:tab/>
              <w:t>41</w:t>
            </w:r>
          </w:hyperlink>
        </w:p>
        <w:p w14:paraId="5283E416" w14:textId="77777777" w:rsidR="008D40F1" w:rsidRDefault="00000000">
          <w:pPr>
            <w:pBdr>
              <w:top w:val="nil"/>
              <w:left w:val="nil"/>
              <w:bottom w:val="nil"/>
              <w:right w:val="nil"/>
              <w:between w:val="nil"/>
            </w:pBdr>
            <w:tabs>
              <w:tab w:val="right" w:pos="8303"/>
            </w:tabs>
            <w:ind w:left="400"/>
            <w:rPr>
              <w:color w:val="000000"/>
            </w:rPr>
          </w:pPr>
          <w:hyperlink w:anchor="_49x2ik5">
            <w:r>
              <w:rPr>
                <w:color w:val="000000"/>
              </w:rPr>
              <w:t>What are the requirements for effective stunning and slaughter?</w:t>
            </w:r>
            <w:r>
              <w:rPr>
                <w:color w:val="000000"/>
              </w:rPr>
              <w:tab/>
              <w:t>45</w:t>
            </w:r>
          </w:hyperlink>
        </w:p>
        <w:p w14:paraId="28D1FFD4" w14:textId="77777777" w:rsidR="008D40F1" w:rsidRDefault="00000000">
          <w:pPr>
            <w:pBdr>
              <w:top w:val="nil"/>
              <w:left w:val="nil"/>
              <w:bottom w:val="nil"/>
              <w:right w:val="nil"/>
              <w:between w:val="nil"/>
            </w:pBdr>
            <w:tabs>
              <w:tab w:val="right" w:pos="8303"/>
            </w:tabs>
            <w:ind w:left="400"/>
            <w:rPr>
              <w:color w:val="000000"/>
            </w:rPr>
          </w:pPr>
          <w:hyperlink w:anchor="_2p2csry">
            <w:r>
              <w:rPr>
                <w:color w:val="000000"/>
              </w:rPr>
              <w:t>How is the effectiveness of stunning assessed?</w:t>
            </w:r>
            <w:r>
              <w:rPr>
                <w:color w:val="000000"/>
              </w:rPr>
              <w:tab/>
              <w:t>45</w:t>
            </w:r>
          </w:hyperlink>
        </w:p>
        <w:p w14:paraId="1B5027B5" w14:textId="77777777" w:rsidR="008D40F1" w:rsidRDefault="00000000">
          <w:pPr>
            <w:pBdr>
              <w:top w:val="nil"/>
              <w:left w:val="nil"/>
              <w:bottom w:val="nil"/>
              <w:right w:val="nil"/>
              <w:between w:val="nil"/>
            </w:pBdr>
            <w:tabs>
              <w:tab w:val="right" w:pos="8303"/>
            </w:tabs>
            <w:ind w:left="400"/>
            <w:rPr>
              <w:color w:val="000000"/>
            </w:rPr>
          </w:pPr>
          <w:hyperlink w:anchor="_3o7alnk">
            <w:r>
              <w:rPr>
                <w:color w:val="000000"/>
              </w:rPr>
              <w:t>What corrective action must be taken in the event of ineffective stunning or bleeding?</w:t>
            </w:r>
            <w:r>
              <w:rPr>
                <w:color w:val="000000"/>
              </w:rPr>
              <w:tab/>
              <w:t>47</w:t>
            </w:r>
          </w:hyperlink>
        </w:p>
        <w:p w14:paraId="6D100D5D" w14:textId="77777777" w:rsidR="008D40F1" w:rsidRDefault="00000000">
          <w:pPr>
            <w:pBdr>
              <w:top w:val="nil"/>
              <w:left w:val="nil"/>
              <w:bottom w:val="nil"/>
              <w:right w:val="nil"/>
              <w:between w:val="nil"/>
            </w:pBdr>
            <w:tabs>
              <w:tab w:val="right" w:pos="8303"/>
            </w:tabs>
            <w:ind w:left="400"/>
            <w:rPr>
              <w:color w:val="000000"/>
            </w:rPr>
          </w:pPr>
          <w:hyperlink w:anchor="_23ckvvd">
            <w:r>
              <w:rPr>
                <w:color w:val="000000"/>
              </w:rPr>
              <w:t>What regulatory requirements apply to the assessment of stunning and bleeding?</w:t>
            </w:r>
            <w:r>
              <w:rPr>
                <w:color w:val="000000"/>
              </w:rPr>
              <w:tab/>
              <w:t>47</w:t>
            </w:r>
          </w:hyperlink>
        </w:p>
        <w:p w14:paraId="1BDD94FC" w14:textId="77777777" w:rsidR="008D40F1" w:rsidRDefault="00000000">
          <w:pPr>
            <w:pBdr>
              <w:top w:val="nil"/>
              <w:left w:val="nil"/>
              <w:bottom w:val="nil"/>
              <w:right w:val="nil"/>
              <w:between w:val="nil"/>
            </w:pBdr>
            <w:tabs>
              <w:tab w:val="right" w:pos="8303"/>
            </w:tabs>
            <w:ind w:left="400"/>
            <w:rPr>
              <w:color w:val="000000"/>
            </w:rPr>
          </w:pPr>
          <w:hyperlink w:anchor="_ihv636">
            <w:r>
              <w:rPr>
                <w:color w:val="000000"/>
              </w:rPr>
              <w:t>The basic skeletal structure of ovine, caprine, bovine and porcine species relevant to post-mortem inspection</w:t>
            </w:r>
            <w:r>
              <w:rPr>
                <w:color w:val="000000"/>
              </w:rPr>
              <w:tab/>
              <w:t>49</w:t>
            </w:r>
          </w:hyperlink>
        </w:p>
        <w:p w14:paraId="1EA9461D" w14:textId="77777777" w:rsidR="008D40F1" w:rsidRDefault="00000000">
          <w:pPr>
            <w:pBdr>
              <w:top w:val="nil"/>
              <w:left w:val="nil"/>
              <w:bottom w:val="nil"/>
              <w:right w:val="nil"/>
              <w:between w:val="nil"/>
            </w:pBdr>
            <w:tabs>
              <w:tab w:val="right" w:pos="8303"/>
            </w:tabs>
            <w:ind w:left="400"/>
            <w:rPr>
              <w:color w:val="000000"/>
            </w:rPr>
          </w:pPr>
          <w:hyperlink w:anchor="_32hioqz">
            <w:r>
              <w:rPr>
                <w:color w:val="000000"/>
              </w:rPr>
              <w:t>The features of the lymphatic system of cattle, pigs, sheep and goats relevant to post-mortem inspection</w:t>
            </w:r>
            <w:r>
              <w:rPr>
                <w:color w:val="000000"/>
              </w:rPr>
              <w:tab/>
              <w:t>51</w:t>
            </w:r>
          </w:hyperlink>
        </w:p>
        <w:p w14:paraId="5EF393B6" w14:textId="77777777" w:rsidR="008D40F1" w:rsidRDefault="00000000">
          <w:pPr>
            <w:pBdr>
              <w:top w:val="nil"/>
              <w:left w:val="nil"/>
              <w:bottom w:val="nil"/>
              <w:right w:val="nil"/>
              <w:between w:val="nil"/>
            </w:pBdr>
            <w:tabs>
              <w:tab w:val="right" w:pos="8303"/>
            </w:tabs>
            <w:ind w:left="400"/>
            <w:rPr>
              <w:color w:val="000000"/>
            </w:rPr>
          </w:pPr>
          <w:hyperlink w:anchor="_1hmsyys">
            <w:r>
              <w:rPr>
                <w:color w:val="000000"/>
              </w:rPr>
              <w:t>The elements of the internal organs of food animals that are important to inspection</w:t>
            </w:r>
            <w:r>
              <w:rPr>
                <w:color w:val="000000"/>
              </w:rPr>
              <w:tab/>
              <w:t>54</w:t>
            </w:r>
          </w:hyperlink>
        </w:p>
        <w:p w14:paraId="41768A67" w14:textId="77777777" w:rsidR="008D40F1" w:rsidRDefault="00000000">
          <w:pPr>
            <w:pBdr>
              <w:top w:val="nil"/>
              <w:left w:val="nil"/>
              <w:bottom w:val="nil"/>
              <w:right w:val="nil"/>
              <w:between w:val="nil"/>
            </w:pBdr>
            <w:tabs>
              <w:tab w:val="right" w:pos="8303"/>
            </w:tabs>
            <w:spacing w:before="40" w:after="40"/>
            <w:ind w:left="198"/>
            <w:rPr>
              <w:color w:val="000000"/>
            </w:rPr>
          </w:pPr>
          <w:hyperlink w:anchor="_41mghml">
            <w:r>
              <w:rPr>
                <w:color w:val="000000"/>
                <w:sz w:val="28"/>
                <w:szCs w:val="28"/>
              </w:rPr>
              <w:t>Conducting post-mortem inspection of sheep and goats</w:t>
            </w:r>
            <w:r>
              <w:rPr>
                <w:color w:val="000000"/>
                <w:sz w:val="28"/>
                <w:szCs w:val="28"/>
              </w:rPr>
              <w:tab/>
              <w:t>64</w:t>
            </w:r>
          </w:hyperlink>
        </w:p>
        <w:p w14:paraId="7BA870B9" w14:textId="77777777" w:rsidR="008D40F1" w:rsidRDefault="00000000">
          <w:pPr>
            <w:pBdr>
              <w:top w:val="nil"/>
              <w:left w:val="nil"/>
              <w:bottom w:val="nil"/>
              <w:right w:val="nil"/>
              <w:between w:val="nil"/>
            </w:pBdr>
            <w:tabs>
              <w:tab w:val="right" w:pos="8303"/>
            </w:tabs>
            <w:ind w:left="400"/>
            <w:rPr>
              <w:color w:val="000000"/>
            </w:rPr>
          </w:pPr>
          <w:hyperlink w:anchor="_2grqrue">
            <w:r>
              <w:rPr>
                <w:color w:val="000000"/>
              </w:rPr>
              <w:t>What are the main reasons for post-mortem inspection?</w:t>
            </w:r>
            <w:r>
              <w:rPr>
                <w:color w:val="000000"/>
              </w:rPr>
              <w:tab/>
              <w:t>64</w:t>
            </w:r>
          </w:hyperlink>
        </w:p>
        <w:p w14:paraId="07F96B36" w14:textId="77777777" w:rsidR="008D40F1" w:rsidRDefault="00000000">
          <w:pPr>
            <w:pBdr>
              <w:top w:val="nil"/>
              <w:left w:val="nil"/>
              <w:bottom w:val="nil"/>
              <w:right w:val="nil"/>
              <w:between w:val="nil"/>
            </w:pBdr>
            <w:tabs>
              <w:tab w:val="right" w:pos="8303"/>
            </w:tabs>
            <w:ind w:left="400"/>
            <w:rPr>
              <w:color w:val="000000"/>
            </w:rPr>
          </w:pPr>
          <w:hyperlink w:anchor="_vx1227">
            <w:r>
              <w:rPr>
                <w:color w:val="000000"/>
              </w:rPr>
              <w:t>What are regulatory requirements associated with post-mortem inspection?</w:t>
            </w:r>
            <w:r>
              <w:rPr>
                <w:color w:val="000000"/>
              </w:rPr>
              <w:tab/>
              <w:t>64</w:t>
            </w:r>
          </w:hyperlink>
        </w:p>
        <w:p w14:paraId="0692AFCB" w14:textId="77777777" w:rsidR="008D40F1" w:rsidRDefault="00000000">
          <w:pPr>
            <w:pBdr>
              <w:top w:val="nil"/>
              <w:left w:val="nil"/>
              <w:bottom w:val="nil"/>
              <w:right w:val="nil"/>
              <w:between w:val="nil"/>
            </w:pBdr>
            <w:tabs>
              <w:tab w:val="right" w:pos="8303"/>
            </w:tabs>
            <w:ind w:left="400"/>
            <w:rPr>
              <w:color w:val="000000"/>
            </w:rPr>
          </w:pPr>
          <w:hyperlink w:anchor="_3fwokq0">
            <w:r>
              <w:rPr>
                <w:color w:val="000000"/>
              </w:rPr>
              <w:t>What are the procedures for conducting post-mortem inspection?</w:t>
            </w:r>
            <w:r>
              <w:rPr>
                <w:color w:val="000000"/>
              </w:rPr>
              <w:tab/>
              <w:t>65</w:t>
            </w:r>
          </w:hyperlink>
        </w:p>
        <w:p w14:paraId="446EA290" w14:textId="77777777" w:rsidR="008D40F1" w:rsidRDefault="00000000">
          <w:pPr>
            <w:pBdr>
              <w:top w:val="nil"/>
              <w:left w:val="nil"/>
              <w:bottom w:val="nil"/>
              <w:right w:val="nil"/>
              <w:between w:val="nil"/>
            </w:pBdr>
            <w:tabs>
              <w:tab w:val="right" w:pos="8303"/>
            </w:tabs>
            <w:ind w:left="400"/>
            <w:rPr>
              <w:color w:val="000000"/>
            </w:rPr>
          </w:pPr>
          <w:hyperlink w:anchor="_1v1yuxt">
            <w:r>
              <w:rPr>
                <w:color w:val="000000"/>
              </w:rPr>
              <w:t>What is the process for identifying and detecting abnormalities?</w:t>
            </w:r>
            <w:r>
              <w:rPr>
                <w:color w:val="000000"/>
              </w:rPr>
              <w:tab/>
              <w:t>67</w:t>
            </w:r>
          </w:hyperlink>
        </w:p>
        <w:p w14:paraId="635F4168" w14:textId="77777777" w:rsidR="008D40F1" w:rsidRDefault="00000000">
          <w:pPr>
            <w:pBdr>
              <w:top w:val="nil"/>
              <w:left w:val="nil"/>
              <w:bottom w:val="nil"/>
              <w:right w:val="nil"/>
              <w:between w:val="nil"/>
            </w:pBdr>
            <w:tabs>
              <w:tab w:val="right" w:pos="8303"/>
            </w:tabs>
            <w:ind w:left="400"/>
            <w:rPr>
              <w:color w:val="000000"/>
            </w:rPr>
          </w:pPr>
          <w:hyperlink w:anchor="_4f1mdlm">
            <w:r>
              <w:rPr>
                <w:color w:val="000000"/>
              </w:rPr>
              <w:t>What WHS, hygiene and sanitation requirements apply when conducting post-mortem inspection?</w:t>
            </w:r>
            <w:r>
              <w:rPr>
                <w:color w:val="000000"/>
              </w:rPr>
              <w:tab/>
              <w:t>72</w:t>
            </w:r>
          </w:hyperlink>
        </w:p>
        <w:p w14:paraId="585D1D7A" w14:textId="77777777" w:rsidR="008D40F1" w:rsidRDefault="00000000">
          <w:pPr>
            <w:pBdr>
              <w:top w:val="nil"/>
              <w:left w:val="nil"/>
              <w:bottom w:val="nil"/>
              <w:right w:val="nil"/>
              <w:between w:val="nil"/>
            </w:pBdr>
            <w:tabs>
              <w:tab w:val="right" w:pos="8303"/>
            </w:tabs>
            <w:ind w:left="400"/>
            <w:rPr>
              <w:color w:val="000000"/>
            </w:rPr>
          </w:pPr>
          <w:hyperlink w:anchor="_2u6wntf">
            <w:r>
              <w:rPr>
                <w:color w:val="000000"/>
              </w:rPr>
              <w:t>What QA issues relate to post-mortem inspection?</w:t>
            </w:r>
            <w:r>
              <w:rPr>
                <w:color w:val="000000"/>
              </w:rPr>
              <w:tab/>
              <w:t>73</w:t>
            </w:r>
          </w:hyperlink>
        </w:p>
        <w:p w14:paraId="0740C457" w14:textId="77777777" w:rsidR="008D40F1" w:rsidRDefault="00000000">
          <w:pPr>
            <w:pBdr>
              <w:top w:val="nil"/>
              <w:left w:val="nil"/>
              <w:bottom w:val="nil"/>
              <w:right w:val="nil"/>
              <w:between w:val="nil"/>
            </w:pBdr>
            <w:tabs>
              <w:tab w:val="right" w:pos="8303"/>
            </w:tabs>
            <w:ind w:left="400"/>
            <w:rPr>
              <w:color w:val="000000"/>
            </w:rPr>
          </w:pPr>
          <w:hyperlink w:anchor="_19c6y18">
            <w:r>
              <w:rPr>
                <w:color w:val="000000"/>
              </w:rPr>
              <w:t>What are the common conditions responsible for abnormalities at post-mortem and what are the correct dispositions?</w:t>
            </w:r>
            <w:r>
              <w:rPr>
                <w:color w:val="000000"/>
              </w:rPr>
              <w:tab/>
              <w:t>73</w:t>
            </w:r>
          </w:hyperlink>
        </w:p>
        <w:p w14:paraId="5AB8EA1D" w14:textId="77777777" w:rsidR="008D40F1" w:rsidRDefault="00000000">
          <w:pPr>
            <w:pBdr>
              <w:top w:val="nil"/>
              <w:left w:val="nil"/>
              <w:bottom w:val="nil"/>
              <w:right w:val="nil"/>
              <w:between w:val="nil"/>
            </w:pBdr>
            <w:tabs>
              <w:tab w:val="right" w:pos="8303"/>
            </w:tabs>
            <w:ind w:left="400"/>
            <w:rPr>
              <w:color w:val="000000"/>
            </w:rPr>
          </w:pPr>
          <w:hyperlink w:anchor="_3tbugp1">
            <w:r>
              <w:rPr>
                <w:color w:val="000000"/>
              </w:rPr>
              <w:t>Grass seed contamination in sheep and lamb carcases</w:t>
            </w:r>
            <w:r>
              <w:rPr>
                <w:color w:val="000000"/>
              </w:rPr>
              <w:tab/>
              <w:t>83</w:t>
            </w:r>
          </w:hyperlink>
        </w:p>
        <w:p w14:paraId="02FA3055" w14:textId="77777777" w:rsidR="008D40F1" w:rsidRDefault="00000000">
          <w:pPr>
            <w:pBdr>
              <w:top w:val="nil"/>
              <w:left w:val="nil"/>
              <w:bottom w:val="nil"/>
              <w:right w:val="nil"/>
              <w:between w:val="nil"/>
            </w:pBdr>
            <w:tabs>
              <w:tab w:val="right" w:pos="8303"/>
            </w:tabs>
            <w:ind w:left="400"/>
            <w:rPr>
              <w:color w:val="000000"/>
            </w:rPr>
          </w:pPr>
          <w:hyperlink w:anchor="_46r0co2">
            <w:r>
              <w:rPr>
                <w:color w:val="000000"/>
              </w:rPr>
              <w:t>What are the types and symptoms of emergency diseases that can be detected at post-mortem?</w:t>
            </w:r>
            <w:r>
              <w:rPr>
                <w:color w:val="000000"/>
              </w:rPr>
              <w:tab/>
              <w:t>87</w:t>
            </w:r>
          </w:hyperlink>
        </w:p>
        <w:p w14:paraId="531CDF88" w14:textId="77777777" w:rsidR="008D40F1" w:rsidRDefault="00000000">
          <w:pPr>
            <w:pBdr>
              <w:top w:val="nil"/>
              <w:left w:val="nil"/>
              <w:bottom w:val="nil"/>
              <w:right w:val="nil"/>
              <w:between w:val="nil"/>
            </w:pBdr>
            <w:tabs>
              <w:tab w:val="right" w:pos="8303"/>
            </w:tabs>
            <w:ind w:left="400"/>
            <w:rPr>
              <w:color w:val="000000"/>
            </w:rPr>
          </w:pPr>
          <w:hyperlink w:anchor="_2lwamvv">
            <w:r>
              <w:rPr>
                <w:color w:val="000000"/>
              </w:rPr>
              <w:t>What regulatory requirements apply when handling an affected carcase?</w:t>
            </w:r>
            <w:r>
              <w:rPr>
                <w:color w:val="000000"/>
              </w:rPr>
              <w:tab/>
              <w:t>88</w:t>
            </w:r>
          </w:hyperlink>
        </w:p>
        <w:p w14:paraId="15B83629" w14:textId="77777777" w:rsidR="008D40F1" w:rsidRDefault="00000000">
          <w:pPr>
            <w:pBdr>
              <w:top w:val="nil"/>
              <w:left w:val="nil"/>
              <w:bottom w:val="nil"/>
              <w:right w:val="nil"/>
              <w:between w:val="nil"/>
            </w:pBdr>
            <w:tabs>
              <w:tab w:val="right" w:pos="8303"/>
            </w:tabs>
            <w:ind w:left="400"/>
            <w:rPr>
              <w:color w:val="000000"/>
            </w:rPr>
          </w:pPr>
          <w:hyperlink w:anchor="_111kx3o">
            <w:r>
              <w:rPr>
                <w:color w:val="000000"/>
              </w:rPr>
              <w:t>What hygiene and sanitation and WHS requirements apply when handling an affected carcase?</w:t>
            </w:r>
            <w:r>
              <w:rPr>
                <w:color w:val="000000"/>
              </w:rPr>
              <w:tab/>
              <w:t>89</w:t>
            </w:r>
          </w:hyperlink>
        </w:p>
        <w:p w14:paraId="57026D87" w14:textId="77777777" w:rsidR="008D40F1" w:rsidRDefault="00000000">
          <w:pPr>
            <w:pBdr>
              <w:top w:val="nil"/>
              <w:left w:val="nil"/>
              <w:bottom w:val="nil"/>
              <w:right w:val="nil"/>
              <w:between w:val="nil"/>
            </w:pBdr>
            <w:tabs>
              <w:tab w:val="right" w:pos="8303"/>
            </w:tabs>
            <w:spacing w:before="40" w:after="40"/>
            <w:ind w:left="198"/>
            <w:rPr>
              <w:color w:val="000000"/>
            </w:rPr>
          </w:pPr>
          <w:hyperlink w:anchor="_3l18frh">
            <w:r>
              <w:rPr>
                <w:color w:val="000000"/>
                <w:sz w:val="28"/>
                <w:szCs w:val="28"/>
              </w:rPr>
              <w:t>Retaining carcases</w:t>
            </w:r>
            <w:r>
              <w:rPr>
                <w:color w:val="000000"/>
                <w:sz w:val="28"/>
                <w:szCs w:val="28"/>
              </w:rPr>
              <w:tab/>
              <w:t>90</w:t>
            </w:r>
          </w:hyperlink>
        </w:p>
        <w:p w14:paraId="1330BB72" w14:textId="77777777" w:rsidR="008D40F1" w:rsidRDefault="00000000">
          <w:pPr>
            <w:pBdr>
              <w:top w:val="nil"/>
              <w:left w:val="nil"/>
              <w:bottom w:val="nil"/>
              <w:right w:val="nil"/>
              <w:between w:val="nil"/>
            </w:pBdr>
            <w:tabs>
              <w:tab w:val="right" w:pos="8303"/>
            </w:tabs>
            <w:ind w:left="400"/>
            <w:rPr>
              <w:color w:val="000000"/>
            </w:rPr>
          </w:pPr>
          <w:hyperlink w:anchor="_206ipza">
            <w:r>
              <w:rPr>
                <w:color w:val="000000"/>
              </w:rPr>
              <w:t>What are the procedures for retaining carcases on the slaughter floor?</w:t>
            </w:r>
            <w:r>
              <w:rPr>
                <w:color w:val="000000"/>
              </w:rPr>
              <w:tab/>
              <w:t>90</w:t>
            </w:r>
          </w:hyperlink>
        </w:p>
        <w:p w14:paraId="4F93D15D" w14:textId="77777777" w:rsidR="008D40F1" w:rsidRDefault="00000000">
          <w:pPr>
            <w:pBdr>
              <w:top w:val="nil"/>
              <w:left w:val="nil"/>
              <w:bottom w:val="nil"/>
              <w:right w:val="nil"/>
              <w:between w:val="nil"/>
            </w:pBdr>
            <w:tabs>
              <w:tab w:val="right" w:pos="8303"/>
            </w:tabs>
            <w:ind w:left="400"/>
            <w:rPr>
              <w:color w:val="000000"/>
            </w:rPr>
          </w:pPr>
          <w:hyperlink w:anchor="_4k668n3">
            <w:r>
              <w:rPr>
                <w:color w:val="000000"/>
              </w:rPr>
              <w:t>What are the procedures for retaining carcases in a chiller?</w:t>
            </w:r>
            <w:r>
              <w:rPr>
                <w:color w:val="000000"/>
              </w:rPr>
              <w:tab/>
              <w:t>91</w:t>
            </w:r>
          </w:hyperlink>
        </w:p>
        <w:p w14:paraId="74D3CB87" w14:textId="77777777" w:rsidR="008D40F1" w:rsidRDefault="00000000">
          <w:pPr>
            <w:pBdr>
              <w:top w:val="nil"/>
              <w:left w:val="nil"/>
              <w:bottom w:val="nil"/>
              <w:right w:val="nil"/>
              <w:between w:val="nil"/>
            </w:pBdr>
            <w:tabs>
              <w:tab w:val="right" w:pos="8303"/>
            </w:tabs>
            <w:spacing w:before="40" w:after="40"/>
            <w:ind w:left="198"/>
            <w:rPr>
              <w:color w:val="000000"/>
            </w:rPr>
          </w:pPr>
          <w:hyperlink w:anchor="_2zbgiuw">
            <w:r>
              <w:rPr>
                <w:color w:val="000000"/>
                <w:sz w:val="28"/>
                <w:szCs w:val="28"/>
              </w:rPr>
              <w:t>PPE requirements for post-mortem inspection</w:t>
            </w:r>
            <w:r>
              <w:rPr>
                <w:color w:val="000000"/>
                <w:sz w:val="28"/>
                <w:szCs w:val="28"/>
              </w:rPr>
              <w:tab/>
              <w:t>91</w:t>
            </w:r>
          </w:hyperlink>
        </w:p>
        <w:p w14:paraId="7C33E5B6" w14:textId="77777777" w:rsidR="008D40F1" w:rsidRDefault="00000000">
          <w:pPr>
            <w:pBdr>
              <w:top w:val="nil"/>
              <w:left w:val="nil"/>
              <w:bottom w:val="nil"/>
              <w:right w:val="nil"/>
              <w:between w:val="nil"/>
            </w:pBdr>
            <w:tabs>
              <w:tab w:val="right" w:pos="8303"/>
            </w:tabs>
            <w:ind w:left="400"/>
            <w:rPr>
              <w:color w:val="000000"/>
            </w:rPr>
          </w:pPr>
          <w:hyperlink w:anchor="_1egqt2p">
            <w:r>
              <w:rPr>
                <w:color w:val="000000"/>
              </w:rPr>
              <w:t>What PPE is required to perform post-mortem inspection?</w:t>
            </w:r>
            <w:r>
              <w:rPr>
                <w:color w:val="000000"/>
              </w:rPr>
              <w:tab/>
              <w:t>91</w:t>
            </w:r>
          </w:hyperlink>
        </w:p>
        <w:p w14:paraId="6E007811" w14:textId="77777777" w:rsidR="008D40F1" w:rsidRDefault="00000000">
          <w:pPr>
            <w:pBdr>
              <w:top w:val="nil"/>
              <w:left w:val="nil"/>
              <w:bottom w:val="nil"/>
              <w:right w:val="nil"/>
              <w:between w:val="nil"/>
            </w:pBdr>
            <w:tabs>
              <w:tab w:val="right" w:pos="8303"/>
            </w:tabs>
            <w:ind w:left="400"/>
            <w:rPr>
              <w:color w:val="000000"/>
            </w:rPr>
          </w:pPr>
          <w:hyperlink w:anchor="_3ygebqi">
            <w:r>
              <w:rPr>
                <w:color w:val="000000"/>
              </w:rPr>
              <w:t>What workplace requirements apply when using PPE?</w:t>
            </w:r>
            <w:r>
              <w:rPr>
                <w:color w:val="000000"/>
              </w:rPr>
              <w:tab/>
              <w:t>91</w:t>
            </w:r>
          </w:hyperlink>
        </w:p>
        <w:p w14:paraId="230B153F" w14:textId="77777777" w:rsidR="008D40F1" w:rsidRDefault="00000000">
          <w:pPr>
            <w:pBdr>
              <w:top w:val="nil"/>
              <w:left w:val="nil"/>
              <w:bottom w:val="nil"/>
              <w:right w:val="nil"/>
              <w:between w:val="nil"/>
            </w:pBdr>
            <w:tabs>
              <w:tab w:val="right" w:pos="8303"/>
            </w:tabs>
            <w:ind w:left="400"/>
            <w:rPr>
              <w:color w:val="000000"/>
            </w:rPr>
          </w:pPr>
          <w:hyperlink w:anchor="_2dlolyb">
            <w:r>
              <w:rPr>
                <w:color w:val="000000"/>
              </w:rPr>
              <w:t>How should PPE be used, maintained and stored?</w:t>
            </w:r>
            <w:r>
              <w:rPr>
                <w:color w:val="000000"/>
              </w:rPr>
              <w:tab/>
              <w:t>92</w:t>
            </w:r>
          </w:hyperlink>
        </w:p>
        <w:p w14:paraId="7B3AC91B" w14:textId="77777777" w:rsidR="008D40F1" w:rsidRDefault="00000000">
          <w:pPr>
            <w:pBdr>
              <w:top w:val="nil"/>
              <w:left w:val="nil"/>
              <w:bottom w:val="nil"/>
              <w:right w:val="nil"/>
              <w:between w:val="nil"/>
            </w:pBdr>
            <w:tabs>
              <w:tab w:val="right" w:pos="8303"/>
            </w:tabs>
            <w:spacing w:before="40" w:after="40"/>
            <w:ind w:left="198"/>
            <w:rPr>
              <w:color w:val="000000"/>
            </w:rPr>
          </w:pPr>
          <w:hyperlink w:anchor="_sqyw64">
            <w:r>
              <w:rPr>
                <w:color w:val="000000"/>
                <w:sz w:val="28"/>
                <w:szCs w:val="28"/>
              </w:rPr>
              <w:t>Taking pathological and residue samples</w:t>
            </w:r>
            <w:r>
              <w:rPr>
                <w:color w:val="000000"/>
                <w:sz w:val="28"/>
                <w:szCs w:val="28"/>
              </w:rPr>
              <w:tab/>
              <w:t>93</w:t>
            </w:r>
          </w:hyperlink>
        </w:p>
        <w:p w14:paraId="19420BFE" w14:textId="77777777" w:rsidR="008D40F1" w:rsidRDefault="00000000">
          <w:pPr>
            <w:pBdr>
              <w:top w:val="nil"/>
              <w:left w:val="nil"/>
              <w:bottom w:val="nil"/>
              <w:right w:val="nil"/>
              <w:between w:val="nil"/>
            </w:pBdr>
            <w:tabs>
              <w:tab w:val="right" w:pos="8303"/>
            </w:tabs>
            <w:ind w:left="400"/>
            <w:rPr>
              <w:color w:val="000000"/>
            </w:rPr>
          </w:pPr>
          <w:hyperlink w:anchor="_3cqmetx">
            <w:r>
              <w:rPr>
                <w:color w:val="000000"/>
              </w:rPr>
              <w:t>How are lesions and tissues necessary for determining dispositions identified?</w:t>
            </w:r>
            <w:r>
              <w:rPr>
                <w:color w:val="000000"/>
              </w:rPr>
              <w:tab/>
              <w:t>93</w:t>
            </w:r>
          </w:hyperlink>
        </w:p>
        <w:p w14:paraId="15D2DA6E" w14:textId="77777777" w:rsidR="008D40F1" w:rsidRDefault="00000000">
          <w:pPr>
            <w:pBdr>
              <w:top w:val="nil"/>
              <w:left w:val="nil"/>
              <w:bottom w:val="nil"/>
              <w:right w:val="nil"/>
              <w:between w:val="nil"/>
            </w:pBdr>
            <w:tabs>
              <w:tab w:val="right" w:pos="8303"/>
            </w:tabs>
            <w:ind w:left="400"/>
            <w:rPr>
              <w:color w:val="000000"/>
            </w:rPr>
          </w:pPr>
          <w:hyperlink w:anchor="_1rvwp1q">
            <w:r>
              <w:rPr>
                <w:color w:val="000000"/>
              </w:rPr>
              <w:t>What are the requirements for collecting and submitting specimens?</w:t>
            </w:r>
            <w:r>
              <w:rPr>
                <w:color w:val="000000"/>
              </w:rPr>
              <w:tab/>
              <w:t>93</w:t>
            </w:r>
          </w:hyperlink>
        </w:p>
        <w:p w14:paraId="5512688E" w14:textId="77777777" w:rsidR="008D40F1" w:rsidRDefault="00000000">
          <w:pPr>
            <w:pBdr>
              <w:top w:val="nil"/>
              <w:left w:val="nil"/>
              <w:bottom w:val="nil"/>
              <w:right w:val="nil"/>
              <w:between w:val="nil"/>
            </w:pBdr>
            <w:tabs>
              <w:tab w:val="right" w:pos="8303"/>
            </w:tabs>
            <w:ind w:left="400"/>
            <w:rPr>
              <w:color w:val="000000"/>
            </w:rPr>
          </w:pPr>
          <w:hyperlink w:anchor="_4bvk7pj">
            <w:r>
              <w:rPr>
                <w:color w:val="000000"/>
              </w:rPr>
              <w:t>How are specimens for residue testing taken?</w:t>
            </w:r>
            <w:r>
              <w:rPr>
                <w:color w:val="000000"/>
              </w:rPr>
              <w:tab/>
              <w:t>94</w:t>
            </w:r>
          </w:hyperlink>
        </w:p>
        <w:p w14:paraId="3E41EB13" w14:textId="77777777" w:rsidR="008D40F1" w:rsidRDefault="00000000">
          <w:pPr>
            <w:pBdr>
              <w:top w:val="nil"/>
              <w:left w:val="nil"/>
              <w:bottom w:val="nil"/>
              <w:right w:val="nil"/>
              <w:between w:val="nil"/>
            </w:pBdr>
            <w:tabs>
              <w:tab w:val="right" w:pos="8303"/>
            </w:tabs>
            <w:ind w:left="400"/>
            <w:rPr>
              <w:color w:val="000000"/>
            </w:rPr>
          </w:pPr>
          <w:hyperlink w:anchor="_2r0uhxc">
            <w:r>
              <w:rPr>
                <w:color w:val="000000"/>
              </w:rPr>
              <w:t>How are results interpreted?</w:t>
            </w:r>
            <w:r>
              <w:rPr>
                <w:color w:val="000000"/>
              </w:rPr>
              <w:tab/>
              <w:t>94</w:t>
            </w:r>
          </w:hyperlink>
        </w:p>
        <w:p w14:paraId="01E4096E" w14:textId="77777777" w:rsidR="008D40F1" w:rsidRDefault="00000000">
          <w:pPr>
            <w:pBdr>
              <w:top w:val="nil"/>
              <w:left w:val="nil"/>
              <w:bottom w:val="nil"/>
              <w:right w:val="nil"/>
              <w:between w:val="nil"/>
            </w:pBdr>
            <w:tabs>
              <w:tab w:val="right" w:pos="8303"/>
            </w:tabs>
            <w:ind w:left="400"/>
            <w:rPr>
              <w:color w:val="000000"/>
            </w:rPr>
          </w:pPr>
          <w:hyperlink w:anchor="_1664s55">
            <w:r>
              <w:rPr>
                <w:color w:val="000000"/>
              </w:rPr>
              <w:t>What are the requirements for retaining carcases while waiting for results?</w:t>
            </w:r>
            <w:r>
              <w:rPr>
                <w:color w:val="000000"/>
              </w:rPr>
              <w:tab/>
              <w:t>94</w:t>
            </w:r>
          </w:hyperlink>
        </w:p>
        <w:p w14:paraId="244A660D" w14:textId="77777777" w:rsidR="008D40F1" w:rsidRDefault="00000000">
          <w:pPr>
            <w:pBdr>
              <w:top w:val="nil"/>
              <w:left w:val="nil"/>
              <w:bottom w:val="nil"/>
              <w:right w:val="nil"/>
              <w:between w:val="nil"/>
            </w:pBdr>
            <w:tabs>
              <w:tab w:val="right" w:pos="8303"/>
            </w:tabs>
            <w:spacing w:before="60" w:after="60"/>
            <w:rPr>
              <w:color w:val="000000"/>
            </w:rPr>
          </w:pPr>
          <w:hyperlink w:anchor="_3q5sasy">
            <w:r>
              <w:rPr>
                <w:rFonts w:ascii="Cambria" w:eastAsia="Cambria" w:hAnsi="Cambria" w:cs="Cambria"/>
                <w:b/>
                <w:color w:val="000000"/>
                <w:sz w:val="28"/>
                <w:szCs w:val="28"/>
              </w:rPr>
              <w:t>Bibliography</w:t>
            </w:r>
            <w:r>
              <w:rPr>
                <w:rFonts w:ascii="Cambria" w:eastAsia="Cambria" w:hAnsi="Cambria" w:cs="Cambria"/>
                <w:b/>
                <w:color w:val="000000"/>
                <w:sz w:val="28"/>
                <w:szCs w:val="28"/>
              </w:rPr>
              <w:tab/>
              <w:t>95</w:t>
            </w:r>
          </w:hyperlink>
        </w:p>
        <w:p w14:paraId="5539D731" w14:textId="77777777" w:rsidR="008D40F1" w:rsidRDefault="00000000">
          <w:pPr>
            <w:pBdr>
              <w:top w:val="nil"/>
              <w:left w:val="nil"/>
              <w:bottom w:val="nil"/>
              <w:right w:val="nil"/>
              <w:between w:val="nil"/>
            </w:pBdr>
            <w:tabs>
              <w:tab w:val="right" w:pos="8303"/>
            </w:tabs>
            <w:spacing w:before="60" w:after="60"/>
            <w:rPr>
              <w:color w:val="000000"/>
            </w:rPr>
          </w:pPr>
          <w:hyperlink w:anchor="_25b2l0r">
            <w:r>
              <w:rPr>
                <w:rFonts w:ascii="Cambria" w:eastAsia="Cambria" w:hAnsi="Cambria" w:cs="Cambria"/>
                <w:b/>
                <w:color w:val="000000"/>
                <w:sz w:val="28"/>
                <w:szCs w:val="28"/>
              </w:rPr>
              <w:t>Additional resources</w:t>
            </w:r>
            <w:r>
              <w:rPr>
                <w:rFonts w:ascii="Cambria" w:eastAsia="Cambria" w:hAnsi="Cambria" w:cs="Cambria"/>
                <w:b/>
                <w:color w:val="000000"/>
                <w:sz w:val="28"/>
                <w:szCs w:val="28"/>
              </w:rPr>
              <w:tab/>
              <w:t>95</w:t>
            </w:r>
          </w:hyperlink>
          <w:r>
            <w:fldChar w:fldCharType="end"/>
          </w:r>
        </w:p>
      </w:sdtContent>
    </w:sdt>
    <w:p w14:paraId="540BD75E" w14:textId="77777777" w:rsidR="005A6AF6" w:rsidRDefault="005A6AF6">
      <w:pPr>
        <w:rPr>
          <w:rFonts w:ascii="Cambria" w:eastAsia="Cambria" w:hAnsi="Cambria" w:cs="Cambria"/>
          <w:b/>
          <w:color w:val="000000"/>
          <w:sz w:val="60"/>
          <w:szCs w:val="60"/>
        </w:rPr>
      </w:pPr>
      <w:bookmarkStart w:id="5" w:name="_tyjcwt" w:colFirst="0" w:colLast="0"/>
      <w:bookmarkEnd w:id="5"/>
      <w:r>
        <w:rPr>
          <w:rFonts w:ascii="Cambria" w:eastAsia="Cambria" w:hAnsi="Cambria" w:cs="Cambria"/>
          <w:b/>
          <w:color w:val="000000"/>
          <w:sz w:val="60"/>
          <w:szCs w:val="60"/>
        </w:rPr>
        <w:br w:type="page"/>
      </w:r>
    </w:p>
    <w:p w14:paraId="270154CF" w14:textId="100968F2" w:rsidR="008D40F1" w:rsidRDefault="00000000">
      <w:pPr>
        <w:pBdr>
          <w:top w:val="nil"/>
          <w:left w:val="nil"/>
          <w:bottom w:val="nil"/>
          <w:right w:val="nil"/>
          <w:between w:val="nil"/>
        </w:pBdr>
        <w:spacing w:after="600"/>
        <w:rPr>
          <w:rFonts w:ascii="Cambria" w:eastAsia="Cambria" w:hAnsi="Cambria" w:cs="Cambria"/>
          <w:b/>
          <w:color w:val="000000"/>
          <w:sz w:val="60"/>
          <w:szCs w:val="60"/>
        </w:rPr>
      </w:pPr>
      <w:r>
        <w:rPr>
          <w:rFonts w:ascii="Cambria" w:eastAsia="Cambria" w:hAnsi="Cambria" w:cs="Cambria"/>
          <w:b/>
          <w:color w:val="000000"/>
          <w:sz w:val="60"/>
          <w:szCs w:val="60"/>
        </w:rPr>
        <w:lastRenderedPageBreak/>
        <w:t>Training support materials for AMPMSY414 Conduct ante and post-mortem inspection in micro meat processing premises.</w:t>
      </w:r>
    </w:p>
    <w:p w14:paraId="791F5326" w14:textId="77777777" w:rsidR="008D40F1" w:rsidRDefault="00000000">
      <w:pPr>
        <w:rPr>
          <w:b/>
          <w:i/>
        </w:rPr>
      </w:pPr>
      <w:r>
        <w:rPr>
          <w:b/>
          <w:i/>
        </w:rPr>
        <w:t xml:space="preserve">These training materials must be customised before being issued to students to </w:t>
      </w:r>
      <w:proofErr w:type="gramStart"/>
      <w:r>
        <w:rPr>
          <w:b/>
          <w:i/>
        </w:rPr>
        <w:t>take into account</w:t>
      </w:r>
      <w:proofErr w:type="gramEnd"/>
      <w:r>
        <w:rPr>
          <w:b/>
          <w:i/>
        </w:rPr>
        <w:t>:</w:t>
      </w:r>
    </w:p>
    <w:p w14:paraId="41C5E3B9" w14:textId="77777777" w:rsidR="008D40F1" w:rsidRDefault="00000000">
      <w:pPr>
        <w:numPr>
          <w:ilvl w:val="0"/>
          <w:numId w:val="15"/>
        </w:numPr>
        <w:pBdr>
          <w:top w:val="nil"/>
          <w:left w:val="nil"/>
          <w:bottom w:val="nil"/>
          <w:right w:val="nil"/>
          <w:between w:val="nil"/>
        </w:pBdr>
        <w:spacing w:before="120" w:after="120"/>
        <w:rPr>
          <w:b/>
          <w:i/>
          <w:color w:val="000000"/>
        </w:rPr>
      </w:pPr>
      <w:r>
        <w:rPr>
          <w:b/>
          <w:i/>
          <w:color w:val="000000"/>
        </w:rPr>
        <w:t>the species being processed and inspected</w:t>
      </w:r>
    </w:p>
    <w:p w14:paraId="5FBE010E" w14:textId="77777777" w:rsidR="008D40F1" w:rsidRDefault="00000000">
      <w:pPr>
        <w:numPr>
          <w:ilvl w:val="0"/>
          <w:numId w:val="15"/>
        </w:numPr>
        <w:pBdr>
          <w:top w:val="nil"/>
          <w:left w:val="nil"/>
          <w:bottom w:val="nil"/>
          <w:right w:val="nil"/>
          <w:between w:val="nil"/>
        </w:pBdr>
        <w:spacing w:before="120" w:after="120"/>
        <w:rPr>
          <w:b/>
          <w:i/>
          <w:color w:val="000000"/>
        </w:rPr>
      </w:pPr>
      <w:r>
        <w:rPr>
          <w:b/>
          <w:i/>
          <w:color w:val="000000"/>
        </w:rPr>
        <w:t>the relevant state legislation and regulatory requirements.</w:t>
      </w:r>
    </w:p>
    <w:p w14:paraId="173B4F8E" w14:textId="77777777" w:rsidR="008D40F1" w:rsidRDefault="00000000">
      <w:pPr>
        <w:pBdr>
          <w:top w:val="nil"/>
          <w:left w:val="nil"/>
          <w:bottom w:val="nil"/>
          <w:right w:val="nil"/>
          <w:between w:val="nil"/>
        </w:pBdr>
        <w:spacing w:before="120" w:after="120"/>
        <w:ind w:left="738" w:hanging="454"/>
        <w:rPr>
          <w:b/>
          <w:i/>
          <w:color w:val="000000"/>
        </w:rPr>
      </w:pPr>
      <w:r>
        <w:rPr>
          <w:b/>
          <w:i/>
          <w:color w:val="000000"/>
        </w:rPr>
        <w:t>The generic materials presented below are focused on the inspection of ovine, caprine, bovine and porcine species. However, there are suitable training support materials for the other species in this suite of training support materials for Certificate III and IV in Meat safety Inspection</w:t>
      </w:r>
    </w:p>
    <w:p w14:paraId="5967A96A"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 w:name="_3dy6vkm" w:colFirst="0" w:colLast="0"/>
      <w:bookmarkEnd w:id="6"/>
      <w:r>
        <w:rPr>
          <w:rFonts w:ascii="Cambria" w:eastAsia="Cambria" w:hAnsi="Cambria" w:cs="Cambria"/>
          <w:b/>
          <w:color w:val="000000"/>
          <w:sz w:val="32"/>
          <w:szCs w:val="32"/>
        </w:rPr>
        <w:t>What is a micro meat processing plant?</w:t>
      </w:r>
    </w:p>
    <w:p w14:paraId="78DB3580" w14:textId="77777777" w:rsidR="008D40F1" w:rsidRDefault="00000000">
      <w:pPr>
        <w:pBdr>
          <w:top w:val="nil"/>
          <w:left w:val="nil"/>
          <w:bottom w:val="nil"/>
          <w:right w:val="nil"/>
          <w:between w:val="nil"/>
        </w:pBdr>
        <w:spacing w:before="120" w:after="120"/>
        <w:rPr>
          <w:color w:val="000000"/>
        </w:rPr>
      </w:pPr>
      <w:r>
        <w:rPr>
          <w:color w:val="000000"/>
        </w:rPr>
        <w:t>When it comes to this Unit a micro meat processing premises is defined for training and assessment purposes as:</w:t>
      </w:r>
    </w:p>
    <w:p w14:paraId="0CA06238" w14:textId="77777777" w:rsidR="008D40F1" w:rsidRDefault="00000000">
      <w:pPr>
        <w:numPr>
          <w:ilvl w:val="0"/>
          <w:numId w:val="15"/>
        </w:numPr>
        <w:pBdr>
          <w:top w:val="nil"/>
          <w:left w:val="nil"/>
          <w:bottom w:val="nil"/>
          <w:right w:val="nil"/>
          <w:between w:val="nil"/>
        </w:pBdr>
        <w:spacing w:before="120" w:after="120"/>
      </w:pPr>
      <w:r>
        <w:rPr>
          <w:color w:val="000000"/>
        </w:rPr>
        <w:t>operating fewer than four days a week with a small throughput for one or more species, or</w:t>
      </w:r>
    </w:p>
    <w:p w14:paraId="7FE4B56A" w14:textId="77777777" w:rsidR="008D40F1" w:rsidRDefault="00000000">
      <w:pPr>
        <w:numPr>
          <w:ilvl w:val="0"/>
          <w:numId w:val="15"/>
        </w:numPr>
        <w:pBdr>
          <w:top w:val="nil"/>
          <w:left w:val="nil"/>
          <w:bottom w:val="nil"/>
          <w:right w:val="nil"/>
          <w:between w:val="nil"/>
        </w:pBdr>
        <w:spacing w:before="120" w:after="120"/>
      </w:pPr>
      <w:r>
        <w:rPr>
          <w:color w:val="000000"/>
        </w:rPr>
        <w:t>employing fewer than four workers on the processing floor.</w:t>
      </w:r>
    </w:p>
    <w:p w14:paraId="041090C2" w14:textId="77777777" w:rsidR="008D40F1" w:rsidRDefault="00000000">
      <w:r>
        <w:t xml:space="preserve">There are </w:t>
      </w:r>
      <w:proofErr w:type="gramStart"/>
      <w:r>
        <w:t>a number of</w:t>
      </w:r>
      <w:proofErr w:type="gramEnd"/>
      <w:r>
        <w:t xml:space="preserve"> plants that operate like this around Australia. The majority are in the regional and remote areas processing two or three species. These plants are typically domestic </w:t>
      </w:r>
      <w:proofErr w:type="gramStart"/>
      <w:r>
        <w:t>plants</w:t>
      </w:r>
      <w:proofErr w:type="gramEnd"/>
      <w:r>
        <w:t xml:space="preserve"> and the meat inspectors are company employees. </w:t>
      </w:r>
    </w:p>
    <w:p w14:paraId="0A8E0FA9"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7" w:name="_1t3h5sf" w:colFirst="0" w:colLast="0"/>
      <w:bookmarkEnd w:id="7"/>
      <w:r>
        <w:rPr>
          <w:rFonts w:ascii="Cambria" w:eastAsia="Cambria" w:hAnsi="Cambria" w:cs="Cambria"/>
          <w:b/>
          <w:color w:val="000000"/>
          <w:sz w:val="32"/>
          <w:szCs w:val="32"/>
        </w:rPr>
        <w:t>What is the market for the meat processed at these establishments?</w:t>
      </w:r>
    </w:p>
    <w:p w14:paraId="06FB8E2E" w14:textId="77777777" w:rsidR="008D40F1" w:rsidRDefault="00000000">
      <w:pPr>
        <w:pBdr>
          <w:top w:val="nil"/>
          <w:left w:val="nil"/>
          <w:bottom w:val="nil"/>
          <w:right w:val="nil"/>
          <w:between w:val="nil"/>
        </w:pBdr>
        <w:spacing w:before="120" w:after="120"/>
        <w:rPr>
          <w:color w:val="000000"/>
        </w:rPr>
      </w:pPr>
      <w:r>
        <w:rPr>
          <w:color w:val="000000"/>
        </w:rPr>
        <w:t>The meat produced is typically sold through local retail outlets or supply hospitality operations. However, in some cases “boutique” species are processed and the meat supplied to wider markets but in small quantities. Over the years these have included ratites, camels, horses, crocodiles, farmed rabbits, etc.</w:t>
      </w:r>
    </w:p>
    <w:p w14:paraId="7B8A2EA2" w14:textId="77777777" w:rsidR="008D40F1" w:rsidRDefault="008D40F1">
      <w:pPr>
        <w:pBdr>
          <w:top w:val="nil"/>
          <w:left w:val="nil"/>
          <w:bottom w:val="nil"/>
          <w:right w:val="nil"/>
          <w:between w:val="nil"/>
        </w:pBdr>
        <w:spacing w:before="120" w:after="120"/>
        <w:rPr>
          <w:color w:val="000000"/>
        </w:rPr>
      </w:pPr>
    </w:p>
    <w:p w14:paraId="7F2BF854" w14:textId="77777777" w:rsidR="008D40F1" w:rsidRDefault="008D40F1">
      <w:pPr>
        <w:pBdr>
          <w:top w:val="nil"/>
          <w:left w:val="nil"/>
          <w:bottom w:val="nil"/>
          <w:right w:val="nil"/>
          <w:between w:val="nil"/>
        </w:pBdr>
        <w:spacing w:before="120" w:after="120"/>
        <w:rPr>
          <w:color w:val="000000"/>
        </w:rPr>
      </w:pPr>
    </w:p>
    <w:p w14:paraId="54E2BBE8"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8" w:name="_4d34og8" w:colFirst="0" w:colLast="0"/>
      <w:bookmarkEnd w:id="8"/>
      <w:r>
        <w:rPr>
          <w:rFonts w:ascii="Cambria" w:eastAsia="Cambria" w:hAnsi="Cambria" w:cs="Cambria"/>
          <w:b/>
          <w:color w:val="000000"/>
          <w:sz w:val="48"/>
          <w:szCs w:val="48"/>
        </w:rPr>
        <w:lastRenderedPageBreak/>
        <w:t>Conducting ante-mortem inspection of cattle, pigs, sheep and goats</w:t>
      </w:r>
    </w:p>
    <w:p w14:paraId="194F83D5"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9" w:name="_2s8eyo1" w:colFirst="0" w:colLast="0"/>
      <w:bookmarkEnd w:id="9"/>
      <w:r>
        <w:rPr>
          <w:rFonts w:ascii="Cambria" w:eastAsia="Cambria" w:hAnsi="Cambria" w:cs="Cambria"/>
          <w:b/>
          <w:color w:val="000000"/>
          <w:sz w:val="32"/>
          <w:szCs w:val="32"/>
        </w:rPr>
        <w:t>What are the main reasons for ante-mortem inspection?</w:t>
      </w:r>
    </w:p>
    <w:p w14:paraId="1A813FF9" w14:textId="77777777" w:rsidR="008D40F1" w:rsidRDefault="00000000">
      <w:pPr>
        <w:pBdr>
          <w:top w:val="nil"/>
          <w:left w:val="nil"/>
          <w:bottom w:val="nil"/>
          <w:right w:val="nil"/>
          <w:between w:val="nil"/>
        </w:pBdr>
        <w:spacing w:before="120" w:after="120"/>
        <w:rPr>
          <w:color w:val="000000"/>
        </w:rPr>
      </w:pPr>
      <w:r>
        <w:rPr>
          <w:color w:val="000000"/>
        </w:rPr>
        <w:t>The main reason for ante-mortem inspection is to detect those animals that may not be suitable for slaughter due to disease or other reason such as chemical residue that could render the carcase unfit for human consumption.</w:t>
      </w:r>
    </w:p>
    <w:p w14:paraId="6B7FF2C5" w14:textId="77777777" w:rsidR="008D40F1" w:rsidRDefault="00000000">
      <w:pPr>
        <w:pBdr>
          <w:top w:val="nil"/>
          <w:left w:val="nil"/>
          <w:bottom w:val="nil"/>
          <w:right w:val="nil"/>
          <w:between w:val="nil"/>
        </w:pBdr>
        <w:spacing w:before="120" w:after="120"/>
        <w:rPr>
          <w:color w:val="000000"/>
        </w:rPr>
      </w:pPr>
      <w:r>
        <w:rPr>
          <w:color w:val="000000"/>
        </w:rPr>
        <w:t>It is particularly important for those conditions that may not be detectable at post-mortem inspection.</w:t>
      </w:r>
    </w:p>
    <w:p w14:paraId="26915C10" w14:textId="77777777" w:rsidR="008D40F1" w:rsidRDefault="00000000">
      <w:pPr>
        <w:pBdr>
          <w:top w:val="nil"/>
          <w:left w:val="nil"/>
          <w:bottom w:val="nil"/>
          <w:right w:val="nil"/>
          <w:between w:val="nil"/>
        </w:pBdr>
        <w:spacing w:before="120" w:after="120"/>
        <w:rPr>
          <w:color w:val="000000"/>
        </w:rPr>
      </w:pPr>
      <w:r>
        <w:rPr>
          <w:color w:val="000000"/>
        </w:rPr>
        <w:t>Ante-mortem inspection can be separated into two parts:</w:t>
      </w:r>
    </w:p>
    <w:p w14:paraId="3185AC41" w14:textId="77777777" w:rsidR="008D40F1" w:rsidRDefault="00000000">
      <w:pPr>
        <w:numPr>
          <w:ilvl w:val="0"/>
          <w:numId w:val="15"/>
        </w:numPr>
        <w:pBdr>
          <w:top w:val="nil"/>
          <w:left w:val="nil"/>
          <w:bottom w:val="nil"/>
          <w:right w:val="nil"/>
          <w:between w:val="nil"/>
        </w:pBdr>
        <w:spacing w:before="120" w:after="120"/>
      </w:pPr>
      <w:r>
        <w:rPr>
          <w:color w:val="000000"/>
        </w:rPr>
        <w:t>examining animals before slaughter so that you can identify and segregate animals that show signs of a disease, condition or abnormality</w:t>
      </w:r>
    </w:p>
    <w:p w14:paraId="702DF64D" w14:textId="77777777" w:rsidR="008D40F1" w:rsidRDefault="00000000">
      <w:pPr>
        <w:numPr>
          <w:ilvl w:val="0"/>
          <w:numId w:val="15"/>
        </w:numPr>
        <w:pBdr>
          <w:top w:val="nil"/>
          <w:left w:val="nil"/>
          <w:bottom w:val="nil"/>
          <w:right w:val="nil"/>
          <w:between w:val="nil"/>
        </w:pBdr>
        <w:spacing w:before="120" w:after="120"/>
      </w:pPr>
      <w:r>
        <w:rPr>
          <w:color w:val="000000"/>
        </w:rPr>
        <w:t>deciding what action will be taken with those animals that do have a disease, condition or abnormality.</w:t>
      </w:r>
    </w:p>
    <w:p w14:paraId="2E4EED1F" w14:textId="77777777" w:rsidR="008D40F1" w:rsidRDefault="00000000">
      <w:pPr>
        <w:pBdr>
          <w:top w:val="nil"/>
          <w:left w:val="nil"/>
          <w:bottom w:val="nil"/>
          <w:right w:val="nil"/>
          <w:between w:val="nil"/>
        </w:pBdr>
        <w:spacing w:before="120" w:after="120"/>
        <w:rPr>
          <w:color w:val="000000"/>
        </w:rPr>
      </w:pPr>
      <w:r>
        <w:rPr>
          <w:color w:val="000000"/>
        </w:rPr>
        <w:t>When carrying out ante-mortem inspections, it is essential to:</w:t>
      </w:r>
    </w:p>
    <w:p w14:paraId="24EB8F90" w14:textId="77777777" w:rsidR="008D40F1" w:rsidRDefault="00000000">
      <w:pPr>
        <w:numPr>
          <w:ilvl w:val="0"/>
          <w:numId w:val="15"/>
        </w:numPr>
        <w:pBdr>
          <w:top w:val="nil"/>
          <w:left w:val="nil"/>
          <w:bottom w:val="nil"/>
          <w:right w:val="nil"/>
          <w:between w:val="nil"/>
        </w:pBdr>
        <w:spacing w:before="120" w:after="120"/>
      </w:pPr>
      <w:r>
        <w:rPr>
          <w:color w:val="000000"/>
        </w:rPr>
        <w:t>detect the presence of suspected emergency or notifiable diseases</w:t>
      </w:r>
    </w:p>
    <w:p w14:paraId="7BEF3DDB" w14:textId="77777777" w:rsidR="008D40F1" w:rsidRDefault="00000000">
      <w:pPr>
        <w:numPr>
          <w:ilvl w:val="0"/>
          <w:numId w:val="15"/>
        </w:numPr>
        <w:pBdr>
          <w:top w:val="nil"/>
          <w:left w:val="nil"/>
          <w:bottom w:val="nil"/>
          <w:right w:val="nil"/>
          <w:between w:val="nil"/>
        </w:pBdr>
        <w:spacing w:before="120" w:after="120"/>
      </w:pPr>
      <w:r>
        <w:rPr>
          <w:color w:val="000000"/>
        </w:rPr>
        <w:t>prevent the slaughter of any animal that shows signs of a condition or disease which would make the carcase or carcase parts unsuitable for human consumption</w:t>
      </w:r>
    </w:p>
    <w:p w14:paraId="242503C1" w14:textId="77777777" w:rsidR="008D40F1" w:rsidRDefault="00000000">
      <w:pPr>
        <w:numPr>
          <w:ilvl w:val="0"/>
          <w:numId w:val="15"/>
        </w:numPr>
        <w:pBdr>
          <w:top w:val="nil"/>
          <w:left w:val="nil"/>
          <w:bottom w:val="nil"/>
          <w:right w:val="nil"/>
          <w:between w:val="nil"/>
        </w:pBdr>
        <w:spacing w:before="120" w:after="120"/>
      </w:pPr>
      <w:r>
        <w:rPr>
          <w:color w:val="000000"/>
        </w:rPr>
        <w:t>segregate animals that show signs of, or are suspected of, having a disease or condition, so they can be slaughtered separately and given detailed post-mortem inspection</w:t>
      </w:r>
    </w:p>
    <w:p w14:paraId="3B0DCD11" w14:textId="77777777" w:rsidR="008D40F1" w:rsidRDefault="00000000">
      <w:pPr>
        <w:numPr>
          <w:ilvl w:val="0"/>
          <w:numId w:val="15"/>
        </w:numPr>
        <w:pBdr>
          <w:top w:val="nil"/>
          <w:left w:val="nil"/>
          <w:bottom w:val="nil"/>
          <w:right w:val="nil"/>
          <w:between w:val="nil"/>
        </w:pBdr>
        <w:spacing w:before="120" w:after="120"/>
      </w:pPr>
      <w:r>
        <w:rPr>
          <w:color w:val="000000"/>
        </w:rPr>
        <w:t>prevent animals that are grossly contaminated with faeces, dirt, dust or other material from entering the slaughter floor</w:t>
      </w:r>
    </w:p>
    <w:p w14:paraId="1B80E9BB" w14:textId="77777777" w:rsidR="008D40F1" w:rsidRDefault="00000000">
      <w:pPr>
        <w:numPr>
          <w:ilvl w:val="0"/>
          <w:numId w:val="15"/>
        </w:numPr>
        <w:pBdr>
          <w:top w:val="nil"/>
          <w:left w:val="nil"/>
          <w:bottom w:val="nil"/>
          <w:right w:val="nil"/>
          <w:between w:val="nil"/>
        </w:pBdr>
        <w:spacing w:before="120" w:after="120"/>
      </w:pPr>
      <w:r>
        <w:rPr>
          <w:color w:val="000000"/>
        </w:rPr>
        <w:t xml:space="preserve">ensure animal welfare standards are </w:t>
      </w:r>
      <w:proofErr w:type="gramStart"/>
      <w:r>
        <w:rPr>
          <w:color w:val="000000"/>
        </w:rPr>
        <w:t>maintained at all times</w:t>
      </w:r>
      <w:proofErr w:type="gramEnd"/>
      <w:r>
        <w:rPr>
          <w:color w:val="000000"/>
        </w:rPr>
        <w:t>.</w:t>
      </w:r>
    </w:p>
    <w:p w14:paraId="3B937BA2" w14:textId="77777777" w:rsidR="008D40F1" w:rsidRDefault="00000000">
      <w:pPr>
        <w:pBdr>
          <w:top w:val="nil"/>
          <w:left w:val="nil"/>
          <w:bottom w:val="nil"/>
          <w:right w:val="nil"/>
          <w:between w:val="nil"/>
        </w:pBdr>
        <w:spacing w:before="120" w:after="120"/>
        <w:rPr>
          <w:color w:val="000000"/>
        </w:rPr>
      </w:pPr>
      <w:r>
        <w:rPr>
          <w:color w:val="000000"/>
        </w:rPr>
        <w:t xml:space="preserve"> Workplaces will have different ways of carrying out ante-mortem inspections. Inspectors must follow workplace procedures and instructions. Quality Assurance (QA) and Hazard Analysis Critical Control Point (HACCP) procedures must also be followed to prevent obviously diseased or contaminated stock entering the slaughter floor.</w:t>
      </w:r>
    </w:p>
    <w:p w14:paraId="23FAC162"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0" w:name="_17dp8vu" w:colFirst="0" w:colLast="0"/>
      <w:bookmarkEnd w:id="10"/>
      <w:r>
        <w:rPr>
          <w:rFonts w:ascii="Cambria" w:eastAsia="Cambria" w:hAnsi="Cambria" w:cs="Cambria"/>
          <w:b/>
          <w:color w:val="000000"/>
          <w:sz w:val="32"/>
          <w:szCs w:val="32"/>
        </w:rPr>
        <w:t xml:space="preserve">What regulatory requirements apply when conducting ante-mortem inspection? </w:t>
      </w:r>
    </w:p>
    <w:p w14:paraId="65D983AC" w14:textId="77777777" w:rsidR="008D40F1"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Australian Standards</w:t>
      </w:r>
    </w:p>
    <w:p w14:paraId="649D4ABA" w14:textId="77777777" w:rsidR="008D40F1" w:rsidRDefault="00000000">
      <w:pPr>
        <w:keepNext/>
        <w:keepLines/>
        <w:pBdr>
          <w:top w:val="nil"/>
          <w:left w:val="nil"/>
          <w:bottom w:val="nil"/>
          <w:right w:val="nil"/>
          <w:between w:val="nil"/>
        </w:pBdr>
        <w:spacing w:before="120" w:after="120"/>
        <w:rPr>
          <w:color w:val="000000"/>
        </w:rPr>
      </w:pPr>
      <w:r>
        <w:rPr>
          <w:color w:val="000000"/>
        </w:rPr>
        <w:t xml:space="preserve">Part 3 of the </w:t>
      </w:r>
      <w:r>
        <w:rPr>
          <w:i/>
          <w:color w:val="000000"/>
        </w:rPr>
        <w:t xml:space="preserve">Australian Standard for hygienic production and transportation of meat and meat products for human consumption </w:t>
      </w:r>
      <w:r>
        <w:rPr>
          <w:color w:val="000000"/>
        </w:rPr>
        <w:t xml:space="preserve">details the requirements for: </w:t>
      </w:r>
    </w:p>
    <w:p w14:paraId="0148BB55" w14:textId="77777777" w:rsidR="008D40F1" w:rsidRDefault="00000000">
      <w:pPr>
        <w:numPr>
          <w:ilvl w:val="0"/>
          <w:numId w:val="15"/>
        </w:numPr>
        <w:pBdr>
          <w:top w:val="nil"/>
          <w:left w:val="nil"/>
          <w:bottom w:val="nil"/>
          <w:right w:val="nil"/>
          <w:between w:val="nil"/>
        </w:pBdr>
        <w:spacing w:before="120" w:after="120"/>
      </w:pPr>
      <w:r>
        <w:rPr>
          <w:color w:val="000000"/>
        </w:rPr>
        <w:t>the supply and admission of animals for slaughter</w:t>
      </w:r>
    </w:p>
    <w:p w14:paraId="5E4765B9" w14:textId="77777777" w:rsidR="008D40F1" w:rsidRDefault="00000000">
      <w:pPr>
        <w:numPr>
          <w:ilvl w:val="0"/>
          <w:numId w:val="15"/>
        </w:numPr>
        <w:pBdr>
          <w:top w:val="nil"/>
          <w:left w:val="nil"/>
          <w:bottom w:val="nil"/>
          <w:right w:val="nil"/>
          <w:between w:val="nil"/>
        </w:pBdr>
        <w:spacing w:before="120" w:after="120"/>
      </w:pPr>
      <w:r>
        <w:rPr>
          <w:color w:val="000000"/>
        </w:rPr>
        <w:lastRenderedPageBreak/>
        <w:t>animal welfare</w:t>
      </w:r>
    </w:p>
    <w:p w14:paraId="74164CBC" w14:textId="77777777" w:rsidR="008D40F1" w:rsidRDefault="00000000">
      <w:pPr>
        <w:numPr>
          <w:ilvl w:val="0"/>
          <w:numId w:val="15"/>
        </w:numPr>
        <w:pBdr>
          <w:top w:val="nil"/>
          <w:left w:val="nil"/>
          <w:bottom w:val="nil"/>
          <w:right w:val="nil"/>
          <w:between w:val="nil"/>
        </w:pBdr>
        <w:spacing w:before="120" w:after="120"/>
      </w:pPr>
      <w:r>
        <w:rPr>
          <w:color w:val="000000"/>
        </w:rPr>
        <w:t>and ante-mortem inspection and disposition.</w:t>
      </w:r>
    </w:p>
    <w:p w14:paraId="168ACE7F" w14:textId="77777777" w:rsidR="008D40F1" w:rsidRDefault="00000000">
      <w:pPr>
        <w:keepNext/>
        <w:keepLines/>
        <w:pBdr>
          <w:top w:val="nil"/>
          <w:left w:val="nil"/>
          <w:bottom w:val="nil"/>
          <w:right w:val="nil"/>
          <w:between w:val="nil"/>
        </w:pBdr>
        <w:spacing w:before="120" w:after="120"/>
        <w:rPr>
          <w:color w:val="000000"/>
        </w:rPr>
      </w:pPr>
      <w:r>
        <w:rPr>
          <w:color w:val="000000"/>
        </w:rPr>
        <w:t xml:space="preserve">These requirements apply to all abattoirs, large, small and micro. </w:t>
      </w:r>
    </w:p>
    <w:p w14:paraId="66209DE6" w14:textId="77777777" w:rsidR="008D40F1"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6 The supply and admission of animals for slaughter</w:t>
      </w:r>
    </w:p>
    <w:p w14:paraId="0C567080" w14:textId="77777777" w:rsidR="008D40F1" w:rsidRDefault="00000000">
      <w:pPr>
        <w:keepNext/>
        <w:keepLines/>
        <w:pBdr>
          <w:top w:val="nil"/>
          <w:left w:val="nil"/>
          <w:bottom w:val="nil"/>
          <w:right w:val="nil"/>
          <w:between w:val="nil"/>
        </w:pBdr>
        <w:spacing w:before="120" w:after="120"/>
        <w:rPr>
          <w:color w:val="000000"/>
        </w:rPr>
      </w:pPr>
      <w:r>
        <w:rPr>
          <w:color w:val="000000"/>
        </w:rPr>
        <w:t>The outcomes required are:</w:t>
      </w:r>
    </w:p>
    <w:p w14:paraId="6B26A036" w14:textId="77777777" w:rsidR="008D40F1" w:rsidRDefault="00000000">
      <w:pPr>
        <w:numPr>
          <w:ilvl w:val="0"/>
          <w:numId w:val="15"/>
        </w:numPr>
        <w:pBdr>
          <w:top w:val="nil"/>
          <w:left w:val="nil"/>
          <w:bottom w:val="nil"/>
          <w:right w:val="nil"/>
          <w:between w:val="nil"/>
        </w:pBdr>
        <w:spacing w:before="120" w:after="120"/>
      </w:pPr>
      <w:r>
        <w:rPr>
          <w:color w:val="000000"/>
        </w:rPr>
        <w:t>animals are sourced from holdings where the management of animals ensures that the wholesomeness of meat and meat products derived from the animals is not jeopardised</w:t>
      </w:r>
    </w:p>
    <w:p w14:paraId="43DD1CEC" w14:textId="77777777" w:rsidR="008D40F1" w:rsidRDefault="00000000">
      <w:pPr>
        <w:numPr>
          <w:ilvl w:val="0"/>
          <w:numId w:val="15"/>
        </w:numPr>
        <w:pBdr>
          <w:top w:val="nil"/>
          <w:left w:val="nil"/>
          <w:bottom w:val="nil"/>
          <w:right w:val="nil"/>
          <w:between w:val="nil"/>
        </w:pBdr>
        <w:spacing w:before="120" w:after="120"/>
      </w:pPr>
      <w:r>
        <w:rPr>
          <w:color w:val="000000"/>
        </w:rPr>
        <w:t>animals affected by a disease or other abnormality do not contaminate other animals or jeopardise the wholesomeness of meat and meat products.</w:t>
      </w:r>
    </w:p>
    <w:p w14:paraId="14AB5364" w14:textId="77777777" w:rsidR="008D40F1" w:rsidRDefault="00000000">
      <w:pPr>
        <w:pBdr>
          <w:top w:val="nil"/>
          <w:left w:val="nil"/>
          <w:bottom w:val="nil"/>
          <w:right w:val="nil"/>
          <w:between w:val="nil"/>
        </w:pBdr>
        <w:spacing w:before="120" w:after="120"/>
        <w:rPr>
          <w:color w:val="000000"/>
        </w:rPr>
      </w:pPr>
      <w:r>
        <w:rPr>
          <w:color w:val="000000"/>
        </w:rPr>
        <w:t>In practice this means that:</w:t>
      </w:r>
    </w:p>
    <w:p w14:paraId="0BAAEC03" w14:textId="77777777" w:rsidR="008D40F1" w:rsidRDefault="00000000">
      <w:pPr>
        <w:numPr>
          <w:ilvl w:val="0"/>
          <w:numId w:val="15"/>
        </w:numPr>
        <w:pBdr>
          <w:top w:val="nil"/>
          <w:left w:val="nil"/>
          <w:bottom w:val="nil"/>
          <w:right w:val="nil"/>
          <w:between w:val="nil"/>
        </w:pBdr>
        <w:spacing w:before="120" w:after="120"/>
      </w:pPr>
      <w:r>
        <w:rPr>
          <w:color w:val="000000"/>
        </w:rPr>
        <w:t>the animals are correctly identified with ear tags to identify the property of origin (PIC) or if they are rangeland goats the area in which they were captured can be identified</w:t>
      </w:r>
    </w:p>
    <w:p w14:paraId="372CE9E9" w14:textId="77777777" w:rsidR="008D40F1" w:rsidRDefault="00000000">
      <w:pPr>
        <w:numPr>
          <w:ilvl w:val="0"/>
          <w:numId w:val="15"/>
        </w:numPr>
        <w:pBdr>
          <w:top w:val="nil"/>
          <w:left w:val="nil"/>
          <w:bottom w:val="nil"/>
          <w:right w:val="nil"/>
          <w:between w:val="nil"/>
        </w:pBdr>
        <w:spacing w:before="120" w:after="120"/>
      </w:pPr>
      <w:r>
        <w:rPr>
          <w:color w:val="000000"/>
        </w:rPr>
        <w:t>vendor declarations show that the animals have not been recently treated with any chemical or drugs</w:t>
      </w:r>
    </w:p>
    <w:p w14:paraId="511659AC" w14:textId="77777777" w:rsidR="008D40F1" w:rsidRDefault="00000000">
      <w:pPr>
        <w:numPr>
          <w:ilvl w:val="0"/>
          <w:numId w:val="15"/>
        </w:numPr>
        <w:pBdr>
          <w:top w:val="nil"/>
          <w:left w:val="nil"/>
          <w:bottom w:val="nil"/>
          <w:right w:val="nil"/>
          <w:between w:val="nil"/>
        </w:pBdr>
        <w:spacing w:before="120" w:after="120"/>
      </w:pPr>
      <w:r>
        <w:rPr>
          <w:color w:val="000000"/>
        </w:rPr>
        <w:t>animals are not from a property that is under quarantine restrictions, without approval from the relevant authority.</w:t>
      </w:r>
    </w:p>
    <w:p w14:paraId="617B0701" w14:textId="77777777" w:rsidR="008D40F1" w:rsidRDefault="00000000">
      <w:pPr>
        <w:pBdr>
          <w:top w:val="nil"/>
          <w:left w:val="nil"/>
          <w:bottom w:val="nil"/>
          <w:right w:val="nil"/>
          <w:between w:val="nil"/>
        </w:pBdr>
        <w:spacing w:before="120" w:after="120"/>
        <w:rPr>
          <w:color w:val="000000"/>
        </w:rPr>
      </w:pPr>
      <w:r>
        <w:rPr>
          <w:color w:val="000000"/>
        </w:rPr>
        <w:t>On arrival at the abattoir the meat safety inspector is responsible for deciding either not to admit animals that do not meet these requirements, or admitting them under strict controls, until any issues are clarified.</w:t>
      </w:r>
    </w:p>
    <w:p w14:paraId="47C8A44E" w14:textId="77777777" w:rsidR="008D40F1" w:rsidRDefault="00000000">
      <w:pPr>
        <w:pBdr>
          <w:top w:val="nil"/>
          <w:left w:val="nil"/>
          <w:bottom w:val="nil"/>
          <w:right w:val="nil"/>
          <w:between w:val="nil"/>
        </w:pBdr>
        <w:spacing w:before="120" w:after="120"/>
        <w:rPr>
          <w:color w:val="000000"/>
        </w:rPr>
      </w:pPr>
      <w:r>
        <w:rPr>
          <w:color w:val="000000"/>
        </w:rPr>
        <w:t>The meat safety inspector is also to check that:</w:t>
      </w:r>
    </w:p>
    <w:p w14:paraId="7754103C" w14:textId="77777777" w:rsidR="008D40F1" w:rsidRDefault="00000000">
      <w:pPr>
        <w:numPr>
          <w:ilvl w:val="0"/>
          <w:numId w:val="15"/>
        </w:numPr>
        <w:pBdr>
          <w:top w:val="nil"/>
          <w:left w:val="nil"/>
          <w:bottom w:val="nil"/>
          <w:right w:val="nil"/>
          <w:between w:val="nil"/>
        </w:pBdr>
        <w:spacing w:before="120" w:after="120"/>
      </w:pPr>
      <w:r>
        <w:rPr>
          <w:color w:val="000000"/>
        </w:rPr>
        <w:t>the animals have not been grazing on sewage affected pastures or fed materials that may recycle human or animal pathogens</w:t>
      </w:r>
    </w:p>
    <w:p w14:paraId="6EFFCE12" w14:textId="77777777" w:rsidR="008D40F1" w:rsidRDefault="00000000">
      <w:pPr>
        <w:numPr>
          <w:ilvl w:val="0"/>
          <w:numId w:val="15"/>
        </w:numPr>
        <w:pBdr>
          <w:top w:val="nil"/>
          <w:left w:val="nil"/>
          <w:bottom w:val="nil"/>
          <w:right w:val="nil"/>
          <w:between w:val="nil"/>
        </w:pBdr>
        <w:spacing w:before="120" w:after="120"/>
      </w:pPr>
      <w:r>
        <w:rPr>
          <w:color w:val="000000"/>
        </w:rPr>
        <w:t>the animals have not got a notifiable or contagious disease.</w:t>
      </w:r>
    </w:p>
    <w:p w14:paraId="6691878A" w14:textId="77777777" w:rsidR="008D40F1" w:rsidRDefault="00000000">
      <w:pPr>
        <w:pBdr>
          <w:top w:val="nil"/>
          <w:left w:val="nil"/>
          <w:bottom w:val="nil"/>
          <w:right w:val="nil"/>
          <w:between w:val="nil"/>
        </w:pBdr>
        <w:spacing w:before="120" w:after="120"/>
        <w:rPr>
          <w:color w:val="000000"/>
        </w:rPr>
      </w:pPr>
      <w:proofErr w:type="gramStart"/>
      <w:r>
        <w:rPr>
          <w:color w:val="000000"/>
        </w:rPr>
        <w:t>All of</w:t>
      </w:r>
      <w:proofErr w:type="gramEnd"/>
      <w:r>
        <w:rPr>
          <w:color w:val="000000"/>
        </w:rPr>
        <w:t xml:space="preserve"> these items are to be checked prior to the physical ante-mortem inspection by an examination of the Vendor Declaration/Waybill. </w:t>
      </w:r>
    </w:p>
    <w:p w14:paraId="7809B4D6" w14:textId="77777777" w:rsidR="008D40F1" w:rsidRDefault="00000000">
      <w:pPr>
        <w:pBdr>
          <w:top w:val="nil"/>
          <w:left w:val="nil"/>
          <w:bottom w:val="nil"/>
          <w:right w:val="nil"/>
          <w:between w:val="nil"/>
        </w:pBdr>
        <w:spacing w:before="120" w:after="120"/>
        <w:rPr>
          <w:color w:val="000000"/>
        </w:rPr>
      </w:pPr>
      <w:r>
        <w:rPr>
          <w:color w:val="000000"/>
        </w:rPr>
        <w:t>The collection and inspection of vendor declarations is generally done by the senior stock handler or livestock manager at the abattoir. The meat safety inspector needs to ensure that there is a system in place to advise them of any animals that arrive without a vendor declaration or any animals where the vendor declaration shows that there is some doubt as to the suitability of a lot of animals for slaughter for human consumption.</w:t>
      </w:r>
    </w:p>
    <w:p w14:paraId="276B71AD" w14:textId="77777777" w:rsidR="008D40F1" w:rsidRDefault="00000000">
      <w:pPr>
        <w:pBdr>
          <w:top w:val="nil"/>
          <w:left w:val="nil"/>
          <w:bottom w:val="nil"/>
          <w:right w:val="nil"/>
          <w:between w:val="nil"/>
        </w:pBdr>
        <w:spacing w:before="120" w:after="120"/>
        <w:rPr>
          <w:color w:val="000000"/>
        </w:rPr>
      </w:pPr>
      <w:r>
        <w:rPr>
          <w:color w:val="000000"/>
        </w:rPr>
        <w:t>The usual practice at abattoirs in Australia, is for the head stockman to provide the meat safety inspector with a kill sheet that shows the order of the animals to be slaughtered, the number in each lot, Property Identification Code (PIC) numbers and any other relevant details from the vendor declarations or waybills.</w:t>
      </w:r>
    </w:p>
    <w:p w14:paraId="5FF4BE1B" w14:textId="77777777" w:rsidR="008D40F1" w:rsidRDefault="00000000">
      <w:pPr>
        <w:pBdr>
          <w:top w:val="nil"/>
          <w:left w:val="nil"/>
          <w:bottom w:val="nil"/>
          <w:right w:val="nil"/>
          <w:between w:val="nil"/>
        </w:pBdr>
        <w:spacing w:before="120" w:after="120"/>
        <w:rPr>
          <w:color w:val="000000"/>
        </w:rPr>
      </w:pPr>
      <w:r>
        <w:rPr>
          <w:color w:val="000000"/>
        </w:rPr>
        <w:t xml:space="preserve">It is up to the company to ensure all vendor declarations are correct. In a micro domestic </w:t>
      </w:r>
      <w:proofErr w:type="gramStart"/>
      <w:r>
        <w:rPr>
          <w:color w:val="000000"/>
        </w:rPr>
        <w:t>abattoirs</w:t>
      </w:r>
      <w:proofErr w:type="gramEnd"/>
      <w:r>
        <w:rPr>
          <w:color w:val="000000"/>
        </w:rPr>
        <w:t xml:space="preserve"> the meat safety inspector will then indicate on the kill sheet </w:t>
      </w:r>
      <w:r>
        <w:rPr>
          <w:color w:val="000000"/>
        </w:rPr>
        <w:lastRenderedPageBreak/>
        <w:t>those lots that have been inspected and any animals that may have been segregated as suspects or emergency kill by the stockman or the inspector. This kill sheet will be used the meat safety inspectors on the slaughter floor for reference.</w:t>
      </w:r>
    </w:p>
    <w:p w14:paraId="4B2DFDDB" w14:textId="77777777" w:rsidR="008D40F1" w:rsidRDefault="00000000">
      <w:pPr>
        <w:pBdr>
          <w:top w:val="nil"/>
          <w:left w:val="nil"/>
          <w:bottom w:val="nil"/>
          <w:right w:val="nil"/>
          <w:between w:val="nil"/>
        </w:pBdr>
        <w:spacing w:before="120" w:after="120"/>
        <w:rPr>
          <w:color w:val="000000"/>
        </w:rPr>
      </w:pPr>
      <w:r>
        <w:rPr>
          <w:color w:val="000000"/>
        </w:rPr>
        <w:t>If the meat safety inspector decides that the animals may be slaughtered, this section of the Australian Standard requires the company to have in place a system of correlation so that if any disease is found, the animal(s) can be traced back to the property of origin. This is achieved by numbering each lot as it enters the slaughter floor and relating that to a PIC.</w:t>
      </w:r>
    </w:p>
    <w:p w14:paraId="3E70918D" w14:textId="77777777" w:rsidR="008D40F1" w:rsidRDefault="00000000">
      <w:pPr>
        <w:keepNext/>
        <w:keepLines/>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Vendor declarations</w:t>
      </w:r>
    </w:p>
    <w:p w14:paraId="7F8CA3A3" w14:textId="77777777" w:rsidR="008D40F1" w:rsidRDefault="00000000">
      <w:pPr>
        <w:pBdr>
          <w:top w:val="nil"/>
          <w:left w:val="nil"/>
          <w:bottom w:val="nil"/>
          <w:right w:val="nil"/>
          <w:between w:val="nil"/>
        </w:pBdr>
        <w:spacing w:before="120" w:after="120"/>
        <w:rPr>
          <w:color w:val="000000"/>
        </w:rPr>
      </w:pPr>
      <w:r>
        <w:rPr>
          <w:color w:val="000000"/>
        </w:rPr>
        <w:t>The National Vendor Declaration (NVD) form is managed and obtained by the producer from Meat and Livestock Australia (MLA).  This form accompanies animals to sale/slaughter and acts as a guarantee from the farmer to the purchaser of the livestock that the conditions detailed on the form have been met.  In some states, waybills issued by state authorities are also compulsory.</w:t>
      </w:r>
    </w:p>
    <w:p w14:paraId="516EA71D" w14:textId="77777777" w:rsidR="008D40F1" w:rsidRDefault="00000000">
      <w:pPr>
        <w:pBdr>
          <w:top w:val="nil"/>
          <w:left w:val="nil"/>
          <w:bottom w:val="nil"/>
          <w:right w:val="nil"/>
          <w:between w:val="nil"/>
        </w:pBdr>
        <w:spacing w:before="120" w:after="120"/>
        <w:rPr>
          <w:color w:val="000000"/>
        </w:rPr>
      </w:pPr>
      <w:r>
        <w:rPr>
          <w:color w:val="000000"/>
        </w:rPr>
        <w:t>The basis for a farmer/producer signing the form is participation in an on-farm quality assurance system.  For sheep producers this is the Livestock Production Assurance managed by MLA.</w:t>
      </w:r>
    </w:p>
    <w:p w14:paraId="1D0DE9F7" w14:textId="77777777" w:rsidR="008D40F1" w:rsidRDefault="00000000">
      <w:pPr>
        <w:pBdr>
          <w:top w:val="nil"/>
          <w:left w:val="nil"/>
          <w:bottom w:val="nil"/>
          <w:right w:val="nil"/>
          <w:between w:val="nil"/>
        </w:pBdr>
        <w:spacing w:before="120" w:after="120"/>
        <w:rPr>
          <w:color w:val="000000"/>
        </w:rPr>
      </w:pPr>
      <w:r>
        <w:rPr>
          <w:color w:val="000000"/>
        </w:rPr>
        <w:t xml:space="preserve">The emphasis in the quality systems is mainly on the residue status of livestock, including source of fodder, pastures and any treatments and withholding periods, but they are also designed to offer broader assurance of the status of the animals on a whole range of food safety and commercial issues.  </w:t>
      </w:r>
    </w:p>
    <w:p w14:paraId="39D567D2" w14:textId="77777777" w:rsidR="008D40F1" w:rsidRDefault="00000000">
      <w:pPr>
        <w:pBdr>
          <w:top w:val="nil"/>
          <w:left w:val="nil"/>
          <w:bottom w:val="nil"/>
          <w:right w:val="nil"/>
          <w:between w:val="nil"/>
        </w:pBdr>
        <w:spacing w:before="120" w:after="120"/>
        <w:rPr>
          <w:color w:val="000000"/>
        </w:rPr>
      </w:pPr>
      <w:r>
        <w:rPr>
          <w:color w:val="000000"/>
        </w:rPr>
        <w:t>All meat processors have made vendor declarations from the farmer mandatory for the purchase of livestock. The programmes are supported by vendor liability legislation in the states.  The programmes require producers to follow certain best practice procedures including:</w:t>
      </w:r>
    </w:p>
    <w:p w14:paraId="4AFCBAE1" w14:textId="77777777" w:rsidR="008D40F1" w:rsidRDefault="00000000">
      <w:pPr>
        <w:numPr>
          <w:ilvl w:val="0"/>
          <w:numId w:val="15"/>
        </w:numPr>
        <w:pBdr>
          <w:top w:val="nil"/>
          <w:left w:val="nil"/>
          <w:bottom w:val="nil"/>
          <w:right w:val="nil"/>
          <w:between w:val="nil"/>
        </w:pBdr>
        <w:spacing w:before="120" w:after="120"/>
      </w:pPr>
      <w:r>
        <w:rPr>
          <w:color w:val="000000"/>
        </w:rPr>
        <w:t>stock identification records</w:t>
      </w:r>
    </w:p>
    <w:p w14:paraId="5C9A308A" w14:textId="77777777" w:rsidR="008D40F1" w:rsidRDefault="00000000">
      <w:pPr>
        <w:numPr>
          <w:ilvl w:val="0"/>
          <w:numId w:val="15"/>
        </w:numPr>
        <w:pBdr>
          <w:top w:val="nil"/>
          <w:left w:val="nil"/>
          <w:bottom w:val="nil"/>
          <w:right w:val="nil"/>
          <w:between w:val="nil"/>
        </w:pBdr>
        <w:spacing w:before="120" w:after="120"/>
      </w:pPr>
      <w:r>
        <w:rPr>
          <w:color w:val="000000"/>
        </w:rPr>
        <w:t>staff training</w:t>
      </w:r>
    </w:p>
    <w:p w14:paraId="22450011" w14:textId="77777777" w:rsidR="008D40F1" w:rsidRDefault="00000000">
      <w:pPr>
        <w:numPr>
          <w:ilvl w:val="0"/>
          <w:numId w:val="15"/>
        </w:numPr>
        <w:pBdr>
          <w:top w:val="nil"/>
          <w:left w:val="nil"/>
          <w:bottom w:val="nil"/>
          <w:right w:val="nil"/>
          <w:between w:val="nil"/>
        </w:pBdr>
        <w:spacing w:before="120" w:after="120"/>
      </w:pPr>
      <w:r>
        <w:rPr>
          <w:color w:val="000000"/>
        </w:rPr>
        <w:t>transaction and movement records</w:t>
      </w:r>
    </w:p>
    <w:p w14:paraId="4C204F29" w14:textId="77777777" w:rsidR="008D40F1" w:rsidRDefault="00000000">
      <w:pPr>
        <w:numPr>
          <w:ilvl w:val="0"/>
          <w:numId w:val="15"/>
        </w:numPr>
        <w:pBdr>
          <w:top w:val="nil"/>
          <w:left w:val="nil"/>
          <w:bottom w:val="nil"/>
          <w:right w:val="nil"/>
          <w:between w:val="nil"/>
        </w:pBdr>
        <w:spacing w:before="120" w:after="120"/>
      </w:pPr>
      <w:r>
        <w:rPr>
          <w:color w:val="000000"/>
        </w:rPr>
        <w:t>proper labelling, storage and use of chemicals</w:t>
      </w:r>
    </w:p>
    <w:p w14:paraId="0E89C093" w14:textId="77777777" w:rsidR="008D40F1" w:rsidRDefault="00000000">
      <w:pPr>
        <w:numPr>
          <w:ilvl w:val="0"/>
          <w:numId w:val="15"/>
        </w:numPr>
        <w:pBdr>
          <w:top w:val="nil"/>
          <w:left w:val="nil"/>
          <w:bottom w:val="nil"/>
          <w:right w:val="nil"/>
          <w:between w:val="nil"/>
        </w:pBdr>
        <w:spacing w:before="120" w:after="120"/>
      </w:pPr>
      <w:r>
        <w:rPr>
          <w:color w:val="000000"/>
        </w:rPr>
        <w:t>treatment records</w:t>
      </w:r>
    </w:p>
    <w:p w14:paraId="55AD715C" w14:textId="77777777" w:rsidR="008D40F1" w:rsidRDefault="00000000">
      <w:pPr>
        <w:numPr>
          <w:ilvl w:val="0"/>
          <w:numId w:val="15"/>
        </w:numPr>
        <w:pBdr>
          <w:top w:val="nil"/>
          <w:left w:val="nil"/>
          <w:bottom w:val="nil"/>
          <w:right w:val="nil"/>
          <w:between w:val="nil"/>
        </w:pBdr>
        <w:spacing w:before="120" w:after="120"/>
      </w:pPr>
      <w:r>
        <w:rPr>
          <w:color w:val="000000"/>
        </w:rPr>
        <w:t>good husbandry practices including care with loading, handling and transport</w:t>
      </w:r>
    </w:p>
    <w:p w14:paraId="79E2CBD5" w14:textId="77777777" w:rsidR="008D40F1" w:rsidRDefault="00000000">
      <w:pPr>
        <w:numPr>
          <w:ilvl w:val="0"/>
          <w:numId w:val="15"/>
        </w:numPr>
        <w:pBdr>
          <w:top w:val="nil"/>
          <w:left w:val="nil"/>
          <w:bottom w:val="nil"/>
          <w:right w:val="nil"/>
          <w:between w:val="nil"/>
        </w:pBdr>
        <w:spacing w:before="120" w:after="120"/>
      </w:pPr>
      <w:r>
        <w:rPr>
          <w:color w:val="000000"/>
        </w:rPr>
        <w:t>conducting internal audits of their system on a regular basis.</w:t>
      </w:r>
    </w:p>
    <w:p w14:paraId="0CB29C6C" w14:textId="77777777" w:rsidR="008D40F1" w:rsidRDefault="00000000">
      <w:pPr>
        <w:keepNext/>
        <w:keepLines/>
        <w:pBdr>
          <w:top w:val="nil"/>
          <w:left w:val="nil"/>
          <w:bottom w:val="nil"/>
          <w:right w:val="nil"/>
          <w:between w:val="nil"/>
        </w:pBdr>
        <w:spacing w:before="240" w:after="120"/>
        <w:rPr>
          <w:b/>
          <w:i/>
          <w:color w:val="000000"/>
          <w:sz w:val="26"/>
          <w:szCs w:val="26"/>
        </w:rPr>
      </w:pPr>
      <w:r>
        <w:rPr>
          <w:b/>
          <w:i/>
          <w:color w:val="000000"/>
          <w:sz w:val="26"/>
          <w:szCs w:val="26"/>
        </w:rPr>
        <w:t>Correlation on the slaughter floor</w:t>
      </w:r>
    </w:p>
    <w:p w14:paraId="3B27A065" w14:textId="77777777" w:rsidR="008D40F1" w:rsidRDefault="00000000">
      <w:pPr>
        <w:pBdr>
          <w:top w:val="nil"/>
          <w:left w:val="nil"/>
          <w:bottom w:val="nil"/>
          <w:right w:val="nil"/>
          <w:between w:val="nil"/>
        </w:pBdr>
        <w:spacing w:before="120" w:after="120"/>
        <w:rPr>
          <w:color w:val="000000"/>
        </w:rPr>
      </w:pPr>
      <w:r>
        <w:rPr>
          <w:color w:val="000000"/>
        </w:rPr>
        <w:t>Correlation is the requirement to identify all parts of a particular animal during slaughter until after all the parts have passed post-mortem inspection.  This includes carcases, hides, offal and heads.</w:t>
      </w:r>
    </w:p>
    <w:p w14:paraId="7A410F44" w14:textId="77777777" w:rsidR="008D40F1" w:rsidRDefault="00000000">
      <w:pPr>
        <w:pBdr>
          <w:top w:val="nil"/>
          <w:left w:val="nil"/>
          <w:bottom w:val="nil"/>
          <w:right w:val="nil"/>
          <w:between w:val="nil"/>
        </w:pBdr>
        <w:spacing w:before="120" w:after="120"/>
        <w:rPr>
          <w:color w:val="000000"/>
        </w:rPr>
      </w:pPr>
      <w:r>
        <w:rPr>
          <w:color w:val="000000"/>
        </w:rPr>
        <w:t xml:space="preserve">Routine correlation is achieved by recording the property identification against the lot number allocated at slaughter. With the introduction of Electronic Identification Devices to the national flock the movement of each animal will be able to be </w:t>
      </w:r>
      <w:r>
        <w:rPr>
          <w:color w:val="000000"/>
        </w:rPr>
        <w:lastRenderedPageBreak/>
        <w:t>recorded. Until that is universal sheep and goats will be moved as mobs and ear tags in sheep will in theory give some guide to properties of origin.</w:t>
      </w:r>
    </w:p>
    <w:p w14:paraId="2CF395F8" w14:textId="77777777" w:rsidR="008D40F1" w:rsidRDefault="00000000">
      <w:pPr>
        <w:pBdr>
          <w:top w:val="nil"/>
          <w:left w:val="nil"/>
          <w:bottom w:val="nil"/>
          <w:right w:val="nil"/>
          <w:between w:val="nil"/>
        </w:pBdr>
        <w:spacing w:before="120" w:after="120"/>
        <w:rPr>
          <w:color w:val="000000"/>
        </w:rPr>
      </w:pPr>
      <w:r>
        <w:rPr>
          <w:color w:val="000000"/>
        </w:rPr>
        <w:t xml:space="preserve">Cattle are all identified by RFID ear tags. This contains information about PIC of </w:t>
      </w:r>
      <w:proofErr w:type="gramStart"/>
      <w:r>
        <w:rPr>
          <w:color w:val="000000"/>
        </w:rPr>
        <w:t>origin ,</w:t>
      </w:r>
      <w:proofErr w:type="gramEnd"/>
      <w:r>
        <w:rPr>
          <w:color w:val="000000"/>
        </w:rPr>
        <w:t xml:space="preserve"> transfers from PIC to PIC and any status that is attached to that property and this will dictate any additional inspection and or testing requirements.</w:t>
      </w:r>
    </w:p>
    <w:p w14:paraId="17CD2516" w14:textId="77777777" w:rsidR="008D40F1" w:rsidRDefault="00000000">
      <w:pPr>
        <w:pBdr>
          <w:top w:val="nil"/>
          <w:left w:val="nil"/>
          <w:bottom w:val="nil"/>
          <w:right w:val="nil"/>
          <w:between w:val="nil"/>
        </w:pBdr>
        <w:spacing w:before="120" w:after="120"/>
        <w:rPr>
          <w:color w:val="000000"/>
        </w:rPr>
      </w:pPr>
      <w:r>
        <w:rPr>
          <w:color w:val="000000"/>
        </w:rPr>
        <w:t>Pigs are identified by tattoos and tags (pigs under 25Kg</w:t>
      </w:r>
      <w:proofErr w:type="gramStart"/>
      <w:r>
        <w:rPr>
          <w:color w:val="000000"/>
        </w:rPr>
        <w:t>) .</w:t>
      </w:r>
      <w:proofErr w:type="gramEnd"/>
      <w:r>
        <w:rPr>
          <w:color w:val="000000"/>
        </w:rPr>
        <w:t xml:space="preserve"> The pigs must be accompanied </w:t>
      </w:r>
      <w:proofErr w:type="gramStart"/>
      <w:r>
        <w:rPr>
          <w:color w:val="000000"/>
        </w:rPr>
        <w:t>by  a</w:t>
      </w:r>
      <w:proofErr w:type="gramEnd"/>
      <w:r>
        <w:rPr>
          <w:color w:val="000000"/>
        </w:rPr>
        <w:t xml:space="preserve">  </w:t>
      </w:r>
      <w:proofErr w:type="spellStart"/>
      <w:r>
        <w:rPr>
          <w:color w:val="000000"/>
        </w:rPr>
        <w:t>PigPass</w:t>
      </w:r>
      <w:proofErr w:type="spellEnd"/>
      <w:r>
        <w:rPr>
          <w:color w:val="000000"/>
        </w:rPr>
        <w:t xml:space="preserve"> NVD. This must be completed by the owner or the person responsible for the husbandry of pigs, before they are moved to an abattoir. </w:t>
      </w:r>
    </w:p>
    <w:p w14:paraId="3414763D" w14:textId="77777777" w:rsidR="008D40F1" w:rsidRDefault="00000000">
      <w:pPr>
        <w:pBdr>
          <w:top w:val="nil"/>
          <w:left w:val="nil"/>
          <w:bottom w:val="nil"/>
          <w:right w:val="nil"/>
          <w:between w:val="nil"/>
        </w:pBdr>
        <w:spacing w:before="120" w:after="120"/>
        <w:rPr>
          <w:color w:val="000000"/>
        </w:rPr>
      </w:pPr>
      <w:r>
        <w:rPr>
          <w:color w:val="000000"/>
        </w:rPr>
        <w:t xml:space="preserve">If a carcase is to be retained correlation is achieved by the use of </w:t>
      </w:r>
      <w:proofErr w:type="gramStart"/>
      <w:r>
        <w:rPr>
          <w:color w:val="000000"/>
        </w:rPr>
        <w:t>either temporary tags</w:t>
      </w:r>
      <w:proofErr w:type="gramEnd"/>
      <w:r>
        <w:rPr>
          <w:color w:val="000000"/>
        </w:rPr>
        <w:t xml:space="preserve"> attached to the carcase at the point of inspection. The carcase and all its parts must be able to be retrieved and correlated to the animal’s property identification code (PIC of origin). The AS4696:2023 has specific requirements for ante-mortem inspection.</w:t>
      </w:r>
    </w:p>
    <w:p w14:paraId="1008D350"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8</w:t>
      </w:r>
      <w:r>
        <w:rPr>
          <w:rFonts w:ascii="Cambria" w:eastAsia="Cambria" w:hAnsi="Cambria" w:cs="Cambria"/>
          <w:b/>
          <w:i/>
          <w:color w:val="000000"/>
          <w:sz w:val="26"/>
          <w:szCs w:val="26"/>
        </w:rPr>
        <w:tab/>
        <w:t>Ante-mortem inspection and disposition</w:t>
      </w:r>
    </w:p>
    <w:p w14:paraId="3D9F4CAD" w14:textId="77777777" w:rsidR="008D40F1" w:rsidRDefault="00000000">
      <w:pPr>
        <w:pBdr>
          <w:top w:val="nil"/>
          <w:left w:val="nil"/>
          <w:bottom w:val="nil"/>
          <w:right w:val="nil"/>
          <w:between w:val="nil"/>
        </w:pBdr>
        <w:spacing w:before="120" w:after="120"/>
        <w:rPr>
          <w:color w:val="000000"/>
        </w:rPr>
      </w:pPr>
      <w:r>
        <w:rPr>
          <w:color w:val="000000"/>
        </w:rPr>
        <w:t>The outcome required is:</w:t>
      </w:r>
    </w:p>
    <w:p w14:paraId="234D4D8F" w14:textId="77777777" w:rsidR="008D40F1" w:rsidRDefault="00000000">
      <w:pPr>
        <w:numPr>
          <w:ilvl w:val="0"/>
          <w:numId w:val="15"/>
        </w:numPr>
        <w:pBdr>
          <w:top w:val="nil"/>
          <w:left w:val="nil"/>
          <w:bottom w:val="nil"/>
          <w:right w:val="nil"/>
          <w:between w:val="nil"/>
        </w:pBdr>
        <w:spacing w:before="120" w:after="120"/>
      </w:pPr>
      <w:r>
        <w:rPr>
          <w:color w:val="000000"/>
        </w:rPr>
        <w:t>only animals fit for slaughter for the purpose of producing meat and meat products for human consumption are slaughtered.</w:t>
      </w:r>
    </w:p>
    <w:p w14:paraId="67A53014" w14:textId="77777777" w:rsidR="008D40F1" w:rsidRDefault="00000000">
      <w:pPr>
        <w:pBdr>
          <w:top w:val="nil"/>
          <w:left w:val="nil"/>
          <w:bottom w:val="nil"/>
          <w:right w:val="nil"/>
          <w:between w:val="nil"/>
        </w:pBdr>
        <w:spacing w:before="120" w:after="120"/>
        <w:rPr>
          <w:color w:val="000000"/>
        </w:rPr>
      </w:pPr>
      <w:r>
        <w:rPr>
          <w:color w:val="000000"/>
        </w:rPr>
        <w:t>This clause basically states the following:</w:t>
      </w:r>
    </w:p>
    <w:p w14:paraId="473253E5" w14:textId="77777777" w:rsidR="008D40F1" w:rsidRDefault="00000000">
      <w:pPr>
        <w:numPr>
          <w:ilvl w:val="0"/>
          <w:numId w:val="15"/>
        </w:numPr>
        <w:pBdr>
          <w:top w:val="nil"/>
          <w:left w:val="nil"/>
          <w:bottom w:val="nil"/>
          <w:right w:val="nil"/>
          <w:between w:val="nil"/>
        </w:pBdr>
        <w:spacing w:before="120" w:after="120"/>
      </w:pPr>
      <w:r>
        <w:rPr>
          <w:color w:val="000000"/>
        </w:rPr>
        <w:t>Ante-mortem inspection must be carried out by a meat safety inspector.</w:t>
      </w:r>
    </w:p>
    <w:p w14:paraId="70C94FDB" w14:textId="77777777" w:rsidR="008D40F1" w:rsidRDefault="00000000">
      <w:pPr>
        <w:numPr>
          <w:ilvl w:val="0"/>
          <w:numId w:val="15"/>
        </w:numPr>
        <w:pBdr>
          <w:top w:val="nil"/>
          <w:left w:val="nil"/>
          <w:bottom w:val="nil"/>
          <w:right w:val="nil"/>
          <w:between w:val="nil"/>
        </w:pBdr>
        <w:spacing w:before="120" w:after="120"/>
      </w:pPr>
      <w:r>
        <w:rPr>
          <w:color w:val="000000"/>
        </w:rPr>
        <w:t>The meat safety inspector must carry out the inspection within 24 hours of slaughter.</w:t>
      </w:r>
    </w:p>
    <w:p w14:paraId="76097253" w14:textId="77777777" w:rsidR="008D40F1" w:rsidRDefault="00000000">
      <w:pPr>
        <w:numPr>
          <w:ilvl w:val="0"/>
          <w:numId w:val="15"/>
        </w:numPr>
        <w:pBdr>
          <w:top w:val="nil"/>
          <w:left w:val="nil"/>
          <w:bottom w:val="nil"/>
          <w:right w:val="nil"/>
          <w:between w:val="nil"/>
        </w:pBdr>
        <w:spacing w:before="120" w:after="120"/>
      </w:pPr>
      <w:r>
        <w:rPr>
          <w:color w:val="000000"/>
        </w:rPr>
        <w:t>The meat business must supply the inspector with all the relevant information about the animals to be slaughtered as specified in clause 6.</w:t>
      </w:r>
    </w:p>
    <w:p w14:paraId="6373DE66" w14:textId="77777777" w:rsidR="008D40F1" w:rsidRDefault="00000000">
      <w:pPr>
        <w:pBdr>
          <w:top w:val="nil"/>
          <w:left w:val="nil"/>
          <w:bottom w:val="nil"/>
          <w:right w:val="nil"/>
          <w:between w:val="nil"/>
        </w:pBdr>
        <w:spacing w:before="120" w:after="120"/>
        <w:rPr>
          <w:color w:val="000000"/>
        </w:rPr>
      </w:pPr>
      <w:r>
        <w:rPr>
          <w:color w:val="000000"/>
        </w:rPr>
        <w:t>The dispositions of animals after inspector are:</w:t>
      </w:r>
    </w:p>
    <w:p w14:paraId="6F27DFD2" w14:textId="77777777" w:rsidR="008D40F1" w:rsidRDefault="00000000">
      <w:pPr>
        <w:numPr>
          <w:ilvl w:val="0"/>
          <w:numId w:val="15"/>
        </w:numPr>
        <w:pBdr>
          <w:top w:val="nil"/>
          <w:left w:val="nil"/>
          <w:bottom w:val="nil"/>
          <w:right w:val="nil"/>
          <w:between w:val="nil"/>
        </w:pBdr>
        <w:spacing w:before="120" w:after="120"/>
      </w:pPr>
      <w:r>
        <w:rPr>
          <w:color w:val="000000"/>
        </w:rPr>
        <w:t>passed for unconditional slaughter</w:t>
      </w:r>
    </w:p>
    <w:p w14:paraId="67C2634A" w14:textId="77777777" w:rsidR="008D40F1" w:rsidRDefault="00000000">
      <w:pPr>
        <w:numPr>
          <w:ilvl w:val="0"/>
          <w:numId w:val="15"/>
        </w:numPr>
        <w:pBdr>
          <w:top w:val="nil"/>
          <w:left w:val="nil"/>
          <w:bottom w:val="nil"/>
          <w:right w:val="nil"/>
          <w:between w:val="nil"/>
        </w:pBdr>
        <w:spacing w:before="120" w:after="120"/>
      </w:pPr>
      <w:r>
        <w:rPr>
          <w:color w:val="000000"/>
        </w:rPr>
        <w:t>passed for slaughter subject to conditions set by the meat safety inspector (suspect and emergency kill animals)</w:t>
      </w:r>
    </w:p>
    <w:p w14:paraId="2767EC38" w14:textId="77777777" w:rsidR="008D40F1" w:rsidRDefault="00000000">
      <w:pPr>
        <w:numPr>
          <w:ilvl w:val="0"/>
          <w:numId w:val="15"/>
        </w:numPr>
        <w:pBdr>
          <w:top w:val="nil"/>
          <w:left w:val="nil"/>
          <w:bottom w:val="nil"/>
          <w:right w:val="nil"/>
          <w:between w:val="nil"/>
        </w:pBdr>
        <w:spacing w:before="120" w:after="120"/>
      </w:pPr>
      <w:r>
        <w:rPr>
          <w:color w:val="000000"/>
        </w:rPr>
        <w:t>withheld from slaughter</w:t>
      </w:r>
    </w:p>
    <w:p w14:paraId="58DDEE1E" w14:textId="77777777" w:rsidR="008D40F1" w:rsidRDefault="00000000">
      <w:pPr>
        <w:numPr>
          <w:ilvl w:val="0"/>
          <w:numId w:val="15"/>
        </w:numPr>
        <w:pBdr>
          <w:top w:val="nil"/>
          <w:left w:val="nil"/>
          <w:bottom w:val="nil"/>
          <w:right w:val="nil"/>
          <w:between w:val="nil"/>
        </w:pBdr>
        <w:spacing w:before="120" w:after="120"/>
      </w:pPr>
      <w:r>
        <w:rPr>
          <w:color w:val="000000"/>
        </w:rPr>
        <w:t>condemned.</w:t>
      </w:r>
    </w:p>
    <w:p w14:paraId="5504E391" w14:textId="77777777" w:rsidR="008D40F1" w:rsidRDefault="00000000">
      <w:pPr>
        <w:pBdr>
          <w:top w:val="nil"/>
          <w:left w:val="nil"/>
          <w:bottom w:val="nil"/>
          <w:right w:val="nil"/>
          <w:between w:val="nil"/>
        </w:pBdr>
        <w:spacing w:before="120" w:after="120"/>
        <w:rPr>
          <w:color w:val="000000"/>
        </w:rPr>
      </w:pPr>
      <w:r>
        <w:rPr>
          <w:color w:val="000000"/>
        </w:rPr>
        <w:t>This clause also specifies the action to be taken when disease or abnormality is suspected in that all dispositions are to be in according to Schedule 3 of the Standard AS 4696:2023.</w:t>
      </w:r>
    </w:p>
    <w:p w14:paraId="379B1661"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1" w:name="_3rdcrjn" w:colFirst="0" w:colLast="0"/>
      <w:bookmarkEnd w:id="11"/>
      <w:r>
        <w:rPr>
          <w:rFonts w:ascii="Cambria" w:eastAsia="Cambria" w:hAnsi="Cambria" w:cs="Cambria"/>
          <w:b/>
          <w:color w:val="000000"/>
          <w:sz w:val="32"/>
          <w:szCs w:val="32"/>
        </w:rPr>
        <w:t xml:space="preserve">What are the principles and procedures for the humane handling of cattle, pigs, sheep and goats? </w:t>
      </w:r>
    </w:p>
    <w:p w14:paraId="53B665DF" w14:textId="77777777" w:rsidR="008D40F1" w:rsidRDefault="00000000">
      <w:pPr>
        <w:pBdr>
          <w:top w:val="nil"/>
          <w:left w:val="nil"/>
          <w:bottom w:val="nil"/>
          <w:right w:val="nil"/>
          <w:between w:val="nil"/>
        </w:pBdr>
        <w:spacing w:before="120" w:after="120"/>
        <w:rPr>
          <w:color w:val="000000"/>
        </w:rPr>
      </w:pPr>
      <w:r>
        <w:rPr>
          <w:color w:val="000000"/>
        </w:rPr>
        <w:t xml:space="preserve">The principles and procedures for the humane handling of sheep and goats are detailed in The </w:t>
      </w:r>
      <w:r>
        <w:rPr>
          <w:i/>
          <w:color w:val="000000"/>
        </w:rPr>
        <w:t>Australian Standard for hygienic production and transportation of meat and meat products for human consumption clause 7.</w:t>
      </w:r>
    </w:p>
    <w:p w14:paraId="176F05AA"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Clause 7</w:t>
      </w:r>
      <w:r>
        <w:rPr>
          <w:rFonts w:ascii="Cambria" w:eastAsia="Cambria" w:hAnsi="Cambria" w:cs="Cambria"/>
          <w:b/>
          <w:i/>
          <w:color w:val="000000"/>
          <w:sz w:val="26"/>
          <w:szCs w:val="26"/>
        </w:rPr>
        <w:tab/>
        <w:t>Animal welfare</w:t>
      </w:r>
    </w:p>
    <w:p w14:paraId="19390295" w14:textId="77777777" w:rsidR="008D40F1" w:rsidRDefault="00000000">
      <w:pPr>
        <w:pBdr>
          <w:top w:val="nil"/>
          <w:left w:val="nil"/>
          <w:bottom w:val="nil"/>
          <w:right w:val="nil"/>
          <w:between w:val="nil"/>
        </w:pBdr>
        <w:spacing w:before="120" w:after="120"/>
        <w:rPr>
          <w:color w:val="000000"/>
        </w:rPr>
      </w:pPr>
      <w:r>
        <w:rPr>
          <w:color w:val="000000"/>
        </w:rPr>
        <w:t>The outcome required is:</w:t>
      </w:r>
    </w:p>
    <w:p w14:paraId="3B24CDF8" w14:textId="77777777" w:rsidR="008D40F1" w:rsidRDefault="00000000">
      <w:pPr>
        <w:pBdr>
          <w:top w:val="nil"/>
          <w:left w:val="nil"/>
          <w:bottom w:val="nil"/>
          <w:right w:val="nil"/>
          <w:between w:val="nil"/>
        </w:pBdr>
        <w:spacing w:before="120" w:after="120"/>
        <w:ind w:left="720"/>
        <w:rPr>
          <w:i/>
          <w:color w:val="000000"/>
        </w:rPr>
      </w:pPr>
      <w:r>
        <w:rPr>
          <w:i/>
          <w:color w:val="000000"/>
        </w:rPr>
        <w:t>The minimisation of the risk of injury, pain and suffering and the least practical disturbance of animals.</w:t>
      </w:r>
    </w:p>
    <w:p w14:paraId="0DFE73A5" w14:textId="77777777" w:rsidR="008D40F1" w:rsidRDefault="00000000">
      <w:pPr>
        <w:pBdr>
          <w:top w:val="nil"/>
          <w:left w:val="nil"/>
          <w:bottom w:val="nil"/>
          <w:right w:val="nil"/>
          <w:between w:val="nil"/>
        </w:pBdr>
        <w:spacing w:before="120" w:after="120"/>
        <w:rPr>
          <w:color w:val="000000"/>
        </w:rPr>
      </w:pPr>
      <w:bookmarkStart w:id="12" w:name="_26in1rg" w:colFirst="0" w:colLast="0"/>
      <w:bookmarkEnd w:id="12"/>
      <w:r>
        <w:rPr>
          <w:color w:val="000000"/>
        </w:rPr>
        <w:t xml:space="preserve">The </w:t>
      </w:r>
      <w:r>
        <w:rPr>
          <w:i/>
          <w:color w:val="000000"/>
        </w:rPr>
        <w:t>Australian Standard for hygienic production and transportation of meat and meat products for human consumption</w:t>
      </w:r>
      <w:r>
        <w:rPr>
          <w:color w:val="000000"/>
        </w:rPr>
        <w:t xml:space="preserve"> requires meat companies to have an ‘Approved Arrangement’ with their relevant controlling authority for all aspects of meat production.  This Approved Arrangement requires a meat company to include animal welfare as a policy objective in their Approved Arrangement and to demonstrate commitment to this policy. </w:t>
      </w:r>
    </w:p>
    <w:p w14:paraId="75A73E88" w14:textId="77777777" w:rsidR="008D40F1" w:rsidRDefault="00000000">
      <w:pPr>
        <w:pBdr>
          <w:top w:val="nil"/>
          <w:left w:val="nil"/>
          <w:bottom w:val="nil"/>
          <w:right w:val="nil"/>
          <w:between w:val="nil"/>
        </w:pBdr>
        <w:spacing w:before="120" w:after="120"/>
        <w:rPr>
          <w:color w:val="000000"/>
        </w:rPr>
      </w:pPr>
      <w:r>
        <w:rPr>
          <w:color w:val="000000"/>
        </w:rPr>
        <w:t xml:space="preserve">Many slaughtering establishments meet this requirement by implementing the voluntary </w:t>
      </w:r>
      <w:proofErr w:type="gramStart"/>
      <w:r>
        <w:rPr>
          <w:color w:val="000000"/>
        </w:rPr>
        <w:t xml:space="preserve">AMIC  </w:t>
      </w:r>
      <w:r>
        <w:rPr>
          <w:b/>
          <w:i/>
          <w:color w:val="000000"/>
        </w:rPr>
        <w:t>Industry</w:t>
      </w:r>
      <w:proofErr w:type="gramEnd"/>
      <w:r>
        <w:rPr>
          <w:b/>
          <w:i/>
          <w:color w:val="000000"/>
        </w:rPr>
        <w:t xml:space="preserve"> Animal Welfare Standards for Livestock Processing Establishments Preparing Meat for Human Consumption (3</w:t>
      </w:r>
      <w:r>
        <w:rPr>
          <w:b/>
          <w:i/>
          <w:color w:val="000000"/>
          <w:vertAlign w:val="superscript"/>
        </w:rPr>
        <w:t>nd</w:t>
      </w:r>
      <w:r>
        <w:rPr>
          <w:b/>
          <w:i/>
          <w:color w:val="000000"/>
        </w:rPr>
        <w:t xml:space="preserve"> Edition).</w:t>
      </w:r>
      <w:r>
        <w:rPr>
          <w:color w:val="000000"/>
        </w:rPr>
        <w:t xml:space="preserve"> </w:t>
      </w:r>
    </w:p>
    <w:p w14:paraId="2C16CD16" w14:textId="77777777" w:rsidR="008D40F1" w:rsidRDefault="00000000">
      <w:pPr>
        <w:pBdr>
          <w:top w:val="nil"/>
          <w:left w:val="nil"/>
          <w:bottom w:val="nil"/>
          <w:right w:val="nil"/>
          <w:between w:val="nil"/>
        </w:pBdr>
        <w:spacing w:before="120" w:after="120"/>
        <w:rPr>
          <w:color w:val="000000"/>
        </w:rPr>
      </w:pPr>
      <w:r>
        <w:rPr>
          <w:color w:val="000000"/>
        </w:rPr>
        <w:t xml:space="preserve">This Standard is based on the Australian animal welfare codes and international best practice standards.  </w:t>
      </w:r>
    </w:p>
    <w:p w14:paraId="01C68B34" w14:textId="77777777" w:rsidR="008D40F1" w:rsidRDefault="00000000">
      <w:pPr>
        <w:widowControl w:val="0"/>
        <w:pBdr>
          <w:top w:val="nil"/>
          <w:left w:val="nil"/>
          <w:bottom w:val="nil"/>
          <w:right w:val="nil"/>
          <w:between w:val="nil"/>
        </w:pBdr>
        <w:ind w:right="-57"/>
        <w:rPr>
          <w:color w:val="000000"/>
        </w:rPr>
      </w:pPr>
      <w:r>
        <w:rPr>
          <w:color w:val="000000"/>
        </w:rPr>
        <w:t xml:space="preserve">The </w:t>
      </w:r>
      <w:r>
        <w:rPr>
          <w:i/>
          <w:color w:val="000000"/>
        </w:rPr>
        <w:t>Animal Welfare Standard</w:t>
      </w:r>
      <w:r>
        <w:rPr>
          <w:color w:val="000000"/>
        </w:rPr>
        <w:t xml:space="preserve"> has four required outcomes in:</w:t>
      </w:r>
    </w:p>
    <w:p w14:paraId="38D704EF" w14:textId="77777777" w:rsidR="008D40F1" w:rsidRDefault="00000000">
      <w:pPr>
        <w:numPr>
          <w:ilvl w:val="0"/>
          <w:numId w:val="15"/>
        </w:numPr>
        <w:pBdr>
          <w:top w:val="nil"/>
          <w:left w:val="nil"/>
          <w:bottom w:val="nil"/>
          <w:right w:val="nil"/>
          <w:between w:val="nil"/>
        </w:pBdr>
        <w:spacing w:before="120" w:after="120"/>
      </w:pPr>
      <w:r>
        <w:rPr>
          <w:color w:val="000000"/>
        </w:rPr>
        <w:t>management</w:t>
      </w:r>
    </w:p>
    <w:p w14:paraId="2BE523C3" w14:textId="77777777" w:rsidR="008D40F1" w:rsidRDefault="00000000">
      <w:pPr>
        <w:numPr>
          <w:ilvl w:val="0"/>
          <w:numId w:val="15"/>
        </w:numPr>
        <w:pBdr>
          <w:top w:val="nil"/>
          <w:left w:val="nil"/>
          <w:bottom w:val="nil"/>
          <w:right w:val="nil"/>
          <w:between w:val="nil"/>
        </w:pBdr>
        <w:spacing w:before="120" w:after="120"/>
      </w:pPr>
      <w:r>
        <w:rPr>
          <w:color w:val="000000"/>
        </w:rPr>
        <w:t>resources</w:t>
      </w:r>
    </w:p>
    <w:p w14:paraId="1099BFA4" w14:textId="77777777" w:rsidR="008D40F1" w:rsidRDefault="00000000">
      <w:pPr>
        <w:numPr>
          <w:ilvl w:val="0"/>
          <w:numId w:val="15"/>
        </w:numPr>
        <w:pBdr>
          <w:top w:val="nil"/>
          <w:left w:val="nil"/>
          <w:bottom w:val="nil"/>
          <w:right w:val="nil"/>
          <w:between w:val="nil"/>
        </w:pBdr>
        <w:spacing w:before="120" w:after="120"/>
      </w:pPr>
      <w:r>
        <w:rPr>
          <w:color w:val="000000"/>
        </w:rPr>
        <w:t>care of livestock</w:t>
      </w:r>
    </w:p>
    <w:p w14:paraId="7559BB36" w14:textId="77777777" w:rsidR="008D40F1" w:rsidRDefault="00000000">
      <w:pPr>
        <w:numPr>
          <w:ilvl w:val="0"/>
          <w:numId w:val="15"/>
        </w:numPr>
        <w:pBdr>
          <w:top w:val="nil"/>
          <w:left w:val="nil"/>
          <w:bottom w:val="nil"/>
          <w:right w:val="nil"/>
          <w:between w:val="nil"/>
        </w:pBdr>
        <w:spacing w:before="120" w:after="120"/>
      </w:pPr>
      <w:r>
        <w:rPr>
          <w:color w:val="000000"/>
        </w:rPr>
        <w:t>humane stunning and sticking processes.</w:t>
      </w:r>
    </w:p>
    <w:p w14:paraId="0E6FEF25" w14:textId="77777777" w:rsidR="008D40F1" w:rsidRDefault="00000000">
      <w:pPr>
        <w:pBdr>
          <w:top w:val="nil"/>
          <w:left w:val="nil"/>
          <w:bottom w:val="nil"/>
          <w:right w:val="nil"/>
          <w:between w:val="nil"/>
        </w:pBdr>
        <w:spacing w:before="120" w:after="120"/>
        <w:rPr>
          <w:color w:val="000000"/>
        </w:rPr>
      </w:pPr>
      <w:r>
        <w:rPr>
          <w:color w:val="000000"/>
        </w:rPr>
        <w:t>The Standard is supported by an Implementation Guide. The Guide identifies welfare considerations at the various steps in the slaughtering process. It provides guidance on how plants can provide evidence that they are achieving animal welfare requirements and target or animal welfare outcomes and processes.</w:t>
      </w:r>
    </w:p>
    <w:p w14:paraId="773620E6" w14:textId="77777777" w:rsidR="008D40F1" w:rsidRDefault="00000000">
      <w:pPr>
        <w:pBdr>
          <w:top w:val="nil"/>
          <w:left w:val="nil"/>
          <w:bottom w:val="nil"/>
          <w:right w:val="nil"/>
          <w:between w:val="nil"/>
        </w:pBdr>
        <w:spacing w:before="120" w:after="120"/>
        <w:rPr>
          <w:color w:val="000000"/>
        </w:rPr>
      </w:pPr>
      <w:r>
        <w:rPr>
          <w:color w:val="000000"/>
        </w:rPr>
        <w:t>This guideline is based on the following codes:</w:t>
      </w:r>
    </w:p>
    <w:p w14:paraId="72991C2D" w14:textId="77777777" w:rsidR="008D40F1" w:rsidRDefault="00000000">
      <w:pPr>
        <w:numPr>
          <w:ilvl w:val="0"/>
          <w:numId w:val="15"/>
        </w:numPr>
        <w:pBdr>
          <w:top w:val="nil"/>
          <w:left w:val="nil"/>
          <w:bottom w:val="nil"/>
          <w:right w:val="nil"/>
          <w:between w:val="nil"/>
        </w:pBdr>
        <w:spacing w:before="120" w:after="120"/>
      </w:pPr>
      <w:r>
        <w:rPr>
          <w:color w:val="000000"/>
        </w:rPr>
        <w:t>Australian Model Code of Practice for the Welfare of Animals, Number 10: Animals at Slaughtering Establishments</w:t>
      </w:r>
    </w:p>
    <w:p w14:paraId="76DAD7AA" w14:textId="77777777" w:rsidR="008D40F1" w:rsidRDefault="00000000">
      <w:pPr>
        <w:numPr>
          <w:ilvl w:val="0"/>
          <w:numId w:val="15"/>
        </w:numPr>
        <w:pBdr>
          <w:top w:val="nil"/>
          <w:left w:val="nil"/>
          <w:bottom w:val="nil"/>
          <w:right w:val="nil"/>
          <w:between w:val="nil"/>
        </w:pBdr>
        <w:spacing w:before="120" w:after="120"/>
        <w:rPr>
          <w:i/>
          <w:color w:val="000000"/>
        </w:rPr>
      </w:pPr>
      <w:r>
        <w:rPr>
          <w:i/>
          <w:color w:val="000000"/>
        </w:rPr>
        <w:t>Operational Guidelines for the Welfare of Animals at Abattoirs and Slaughterhouses</w:t>
      </w:r>
    </w:p>
    <w:p w14:paraId="4490958F" w14:textId="77777777" w:rsidR="008D40F1" w:rsidRDefault="00000000">
      <w:pPr>
        <w:rPr>
          <w:b/>
        </w:rPr>
      </w:pPr>
      <w:r>
        <w:lastRenderedPageBreak/>
        <w:t xml:space="preserve">Animal welfare is described in greater detail in the following animal welfare module, which is a core module and co-requisite for this training module </w:t>
      </w:r>
      <w:r>
        <w:rPr>
          <w:b/>
        </w:rPr>
        <w:t xml:space="preserve">AMPA3002 </w:t>
      </w:r>
      <w:r>
        <w:rPr>
          <w:b/>
          <w:i/>
        </w:rPr>
        <w:t>Handle animals humanely while conducting ante-mortem inspection</w:t>
      </w:r>
      <w:r>
        <w:rPr>
          <w:b/>
        </w:rPr>
        <w:t>.</w:t>
      </w:r>
    </w:p>
    <w:p w14:paraId="79C67213"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3" w:name="_lnxbz9" w:colFirst="0" w:colLast="0"/>
      <w:bookmarkEnd w:id="13"/>
      <w:r>
        <w:rPr>
          <w:rFonts w:ascii="Cambria" w:eastAsia="Cambria" w:hAnsi="Cambria" w:cs="Cambria"/>
          <w:b/>
          <w:color w:val="000000"/>
          <w:sz w:val="32"/>
          <w:szCs w:val="32"/>
        </w:rPr>
        <w:t xml:space="preserve">What are the signs of common conditions responsible for abnormalities at ante-mortem and how can they be detected? </w:t>
      </w:r>
    </w:p>
    <w:p w14:paraId="4D134F05" w14:textId="77777777" w:rsidR="008D40F1" w:rsidRDefault="00000000">
      <w:pPr>
        <w:pBdr>
          <w:top w:val="nil"/>
          <w:left w:val="nil"/>
          <w:bottom w:val="nil"/>
          <w:right w:val="nil"/>
          <w:between w:val="nil"/>
        </w:pBdr>
        <w:spacing w:before="120" w:after="120"/>
        <w:rPr>
          <w:color w:val="000000"/>
        </w:rPr>
      </w:pPr>
      <w:r>
        <w:rPr>
          <w:color w:val="000000"/>
        </w:rPr>
        <w:t>There are two types of abnormalities that need to be detected at ante-mortem inspection.</w:t>
      </w:r>
    </w:p>
    <w:p w14:paraId="78CB4010" w14:textId="77777777" w:rsidR="008D40F1" w:rsidRDefault="00000000">
      <w:pPr>
        <w:numPr>
          <w:ilvl w:val="0"/>
          <w:numId w:val="2"/>
        </w:numPr>
        <w:pBdr>
          <w:top w:val="nil"/>
          <w:left w:val="nil"/>
          <w:bottom w:val="nil"/>
          <w:right w:val="nil"/>
          <w:between w:val="nil"/>
        </w:pBdr>
        <w:spacing w:before="120" w:after="120"/>
        <w:rPr>
          <w:color w:val="000000"/>
        </w:rPr>
      </w:pPr>
      <w:r>
        <w:rPr>
          <w:color w:val="000000"/>
        </w:rPr>
        <w:t xml:space="preserve">invisible abnormalities such as chemical residues </w:t>
      </w:r>
    </w:p>
    <w:p w14:paraId="2865B06E" w14:textId="77777777" w:rsidR="008D40F1" w:rsidRDefault="00000000">
      <w:pPr>
        <w:numPr>
          <w:ilvl w:val="0"/>
          <w:numId w:val="2"/>
        </w:numPr>
        <w:pBdr>
          <w:top w:val="nil"/>
          <w:left w:val="nil"/>
          <w:bottom w:val="nil"/>
          <w:right w:val="nil"/>
          <w:between w:val="nil"/>
        </w:pBdr>
        <w:spacing w:before="120" w:after="120"/>
        <w:rPr>
          <w:color w:val="000000"/>
        </w:rPr>
      </w:pPr>
      <w:r>
        <w:rPr>
          <w:color w:val="000000"/>
        </w:rPr>
        <w:t>visible physical abnormalities.</w:t>
      </w:r>
    </w:p>
    <w:p w14:paraId="602E474C"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Invisible abnormalities</w:t>
      </w:r>
    </w:p>
    <w:p w14:paraId="6A72188E" w14:textId="77777777" w:rsidR="008D40F1" w:rsidRDefault="00000000">
      <w:pPr>
        <w:pBdr>
          <w:top w:val="nil"/>
          <w:left w:val="nil"/>
          <w:bottom w:val="nil"/>
          <w:right w:val="nil"/>
          <w:between w:val="nil"/>
        </w:pBdr>
        <w:spacing w:before="120" w:after="120"/>
        <w:rPr>
          <w:color w:val="000000"/>
        </w:rPr>
      </w:pPr>
      <w:r>
        <w:rPr>
          <w:color w:val="000000"/>
        </w:rPr>
        <w:t>The provision of wholesome meat to the consumer requires an assurance that the product does not contain residues of chemicals which may be harmful to human health.</w:t>
      </w:r>
    </w:p>
    <w:p w14:paraId="3624F9A5" w14:textId="77777777" w:rsidR="008D40F1" w:rsidRDefault="00000000">
      <w:pPr>
        <w:pBdr>
          <w:top w:val="nil"/>
          <w:left w:val="nil"/>
          <w:bottom w:val="nil"/>
          <w:right w:val="nil"/>
          <w:between w:val="nil"/>
        </w:pBdr>
        <w:spacing w:before="120" w:after="120"/>
        <w:rPr>
          <w:color w:val="000000"/>
        </w:rPr>
      </w:pPr>
      <w:r>
        <w:rPr>
          <w:color w:val="000000"/>
        </w:rPr>
        <w:t xml:space="preserve">Residues may result from intentional treatment of an animal, or if it’s fed with a drug or chemical such as pesticide for therapeutic or other </w:t>
      </w:r>
      <w:proofErr w:type="gramStart"/>
      <w:r>
        <w:rPr>
          <w:color w:val="000000"/>
        </w:rPr>
        <w:t>purposes;</w:t>
      </w:r>
      <w:proofErr w:type="gramEnd"/>
      <w:r>
        <w:rPr>
          <w:color w:val="000000"/>
        </w:rPr>
        <w:t xml:space="preserve"> or from environmental contamination.</w:t>
      </w:r>
    </w:p>
    <w:p w14:paraId="438A04A9" w14:textId="77777777" w:rsidR="008D40F1" w:rsidRDefault="00000000">
      <w:pPr>
        <w:pBdr>
          <w:top w:val="nil"/>
          <w:left w:val="nil"/>
          <w:bottom w:val="nil"/>
          <w:right w:val="nil"/>
          <w:between w:val="nil"/>
        </w:pBdr>
        <w:spacing w:before="120" w:after="120"/>
        <w:rPr>
          <w:color w:val="000000"/>
        </w:rPr>
      </w:pPr>
      <w:r>
        <w:rPr>
          <w:color w:val="000000"/>
        </w:rPr>
        <w:t xml:space="preserve">This assurance is provided </w:t>
      </w:r>
      <w:proofErr w:type="gramStart"/>
      <w:r>
        <w:rPr>
          <w:color w:val="000000"/>
        </w:rPr>
        <w:t>on the basis of</w:t>
      </w:r>
      <w:proofErr w:type="gramEnd"/>
      <w:r>
        <w:rPr>
          <w:color w:val="000000"/>
        </w:rPr>
        <w:t xml:space="preserve"> measures designed to ensure that the product contains no residues which exceed the Maximum Residue Limit (MRL), for that chemical as set by the Food Safety Council of Australia through the National Foods Authority. Similarly, maximum permitted concentrations (MPC's) have been established for contaminants, such as heavy metals. These limits are based on scientific evaluation, and toxicology.</w:t>
      </w:r>
    </w:p>
    <w:p w14:paraId="20E19971" w14:textId="77777777" w:rsidR="008D40F1" w:rsidRDefault="00000000">
      <w:pPr>
        <w:pBdr>
          <w:top w:val="nil"/>
          <w:left w:val="nil"/>
          <w:bottom w:val="nil"/>
          <w:right w:val="nil"/>
          <w:between w:val="nil"/>
        </w:pBdr>
        <w:spacing w:before="120" w:after="120"/>
        <w:rPr>
          <w:color w:val="000000"/>
        </w:rPr>
      </w:pPr>
      <w:r>
        <w:rPr>
          <w:color w:val="000000"/>
        </w:rPr>
        <w:t xml:space="preserve">The National Residue Survey (NRS) provides an unbiased estimate of the frequency of residues of a range of agricultural and veterinary chemicals, and environmental contaminants in the individual commodities for targeted surveys and extension. </w:t>
      </w:r>
    </w:p>
    <w:p w14:paraId="09C859EC" w14:textId="77777777" w:rsidR="008D40F1" w:rsidRDefault="00000000">
      <w:pPr>
        <w:pBdr>
          <w:top w:val="nil"/>
          <w:left w:val="nil"/>
          <w:bottom w:val="nil"/>
          <w:right w:val="nil"/>
          <w:between w:val="nil"/>
        </w:pBdr>
        <w:spacing w:before="120" w:after="120"/>
        <w:rPr>
          <w:color w:val="000000"/>
        </w:rPr>
      </w:pPr>
      <w:r>
        <w:rPr>
          <w:color w:val="000000"/>
        </w:rPr>
        <w:t xml:space="preserve">The </w:t>
      </w:r>
      <w:r>
        <w:rPr>
          <w:b/>
          <w:color w:val="000000"/>
        </w:rPr>
        <w:t xml:space="preserve">NRS </w:t>
      </w:r>
      <w:r>
        <w:rPr>
          <w:color w:val="000000"/>
        </w:rPr>
        <w:t xml:space="preserve">provides assurances to Australia's trading partners and domestic consumers of the low residue status of these commodities. </w:t>
      </w:r>
    </w:p>
    <w:p w14:paraId="662E6C5A" w14:textId="77777777" w:rsidR="008D40F1" w:rsidRDefault="00000000">
      <w:pPr>
        <w:pBdr>
          <w:top w:val="nil"/>
          <w:left w:val="nil"/>
          <w:bottom w:val="nil"/>
          <w:right w:val="nil"/>
          <w:between w:val="nil"/>
        </w:pBdr>
        <w:spacing w:before="120" w:after="120"/>
        <w:rPr>
          <w:color w:val="000000"/>
        </w:rPr>
      </w:pPr>
      <w:r>
        <w:rPr>
          <w:color w:val="000000"/>
        </w:rPr>
        <w:t>Residue compliance of meat produced at the domestic abattoirs is based on:</w:t>
      </w:r>
    </w:p>
    <w:p w14:paraId="1DFFACB0" w14:textId="77777777" w:rsidR="008D40F1" w:rsidRDefault="00000000">
      <w:pPr>
        <w:numPr>
          <w:ilvl w:val="0"/>
          <w:numId w:val="15"/>
        </w:numPr>
        <w:pBdr>
          <w:top w:val="nil"/>
          <w:left w:val="nil"/>
          <w:bottom w:val="nil"/>
          <w:right w:val="nil"/>
          <w:between w:val="nil"/>
        </w:pBdr>
        <w:spacing w:before="120" w:after="120"/>
      </w:pPr>
      <w:r>
        <w:rPr>
          <w:color w:val="000000"/>
        </w:rPr>
        <w:t>participation in the NRS</w:t>
      </w:r>
    </w:p>
    <w:p w14:paraId="7490964E" w14:textId="77777777" w:rsidR="008D40F1" w:rsidRDefault="00000000">
      <w:pPr>
        <w:numPr>
          <w:ilvl w:val="0"/>
          <w:numId w:val="15"/>
        </w:numPr>
        <w:pBdr>
          <w:top w:val="nil"/>
          <w:left w:val="nil"/>
          <w:bottom w:val="nil"/>
          <w:right w:val="nil"/>
          <w:between w:val="nil"/>
        </w:pBdr>
        <w:spacing w:before="120" w:after="120"/>
      </w:pPr>
      <w:r>
        <w:rPr>
          <w:color w:val="000000"/>
        </w:rPr>
        <w:t>systems of animal identification and trace back when violative residues are detected</w:t>
      </w:r>
    </w:p>
    <w:p w14:paraId="69E31B48" w14:textId="77777777" w:rsidR="008D40F1" w:rsidRDefault="00000000">
      <w:pPr>
        <w:numPr>
          <w:ilvl w:val="0"/>
          <w:numId w:val="15"/>
        </w:numPr>
        <w:pBdr>
          <w:top w:val="nil"/>
          <w:left w:val="nil"/>
          <w:bottom w:val="nil"/>
          <w:right w:val="nil"/>
          <w:between w:val="nil"/>
        </w:pBdr>
        <w:spacing w:before="120" w:after="120"/>
      </w:pPr>
      <w:r>
        <w:rPr>
          <w:color w:val="000000"/>
        </w:rPr>
        <w:t>identification and quarantine, or other appropriate management strategies, of farms known to produce animals with violative residues.</w:t>
      </w:r>
    </w:p>
    <w:p w14:paraId="489A7731" w14:textId="77777777" w:rsidR="008D40F1" w:rsidRDefault="00000000">
      <w:pPr>
        <w:pBdr>
          <w:top w:val="nil"/>
          <w:left w:val="nil"/>
          <w:bottom w:val="nil"/>
          <w:right w:val="nil"/>
          <w:between w:val="nil"/>
        </w:pBdr>
        <w:spacing w:before="120" w:after="120"/>
        <w:rPr>
          <w:color w:val="000000"/>
        </w:rPr>
      </w:pPr>
      <w:r>
        <w:rPr>
          <w:color w:val="000000"/>
        </w:rPr>
        <w:t xml:space="preserve">The invisible abnormalities that may be present at ante- mortem inspection such as chemical residues can only be assessed by a detailed inspection of the </w:t>
      </w:r>
      <w:proofErr w:type="gramStart"/>
      <w:r>
        <w:rPr>
          <w:color w:val="000000"/>
        </w:rPr>
        <w:t>paper work</w:t>
      </w:r>
      <w:proofErr w:type="gramEnd"/>
      <w:r>
        <w:rPr>
          <w:color w:val="000000"/>
        </w:rPr>
        <w:t xml:space="preserve"> accompanying the animals such a way bills and vendor declarations, or by individual testing of samples from slaughtered animals.</w:t>
      </w:r>
    </w:p>
    <w:p w14:paraId="68DB6B10" w14:textId="77777777" w:rsidR="008D40F1" w:rsidRDefault="00000000">
      <w:pPr>
        <w:pBdr>
          <w:top w:val="nil"/>
          <w:left w:val="nil"/>
          <w:bottom w:val="nil"/>
          <w:right w:val="nil"/>
          <w:between w:val="nil"/>
        </w:pBdr>
        <w:spacing w:before="120" w:after="120"/>
        <w:rPr>
          <w:color w:val="000000"/>
        </w:rPr>
      </w:pPr>
      <w:r>
        <w:rPr>
          <w:color w:val="000000"/>
        </w:rPr>
        <w:lastRenderedPageBreak/>
        <w:t xml:space="preserve">Individual testing of animals is only conducted if there are some doubts as to the chemical residue status of animals. For routine processing the vendor declarations are considered </w:t>
      </w:r>
      <w:proofErr w:type="gramStart"/>
      <w:r>
        <w:rPr>
          <w:color w:val="000000"/>
        </w:rPr>
        <w:t>sufficient  evidence</w:t>
      </w:r>
      <w:proofErr w:type="gramEnd"/>
      <w:r>
        <w:rPr>
          <w:color w:val="000000"/>
        </w:rPr>
        <w:t>.</w:t>
      </w:r>
    </w:p>
    <w:p w14:paraId="44A743F7" w14:textId="77777777" w:rsidR="008D40F1" w:rsidRDefault="00000000">
      <w:pPr>
        <w:pBdr>
          <w:top w:val="nil"/>
          <w:left w:val="nil"/>
          <w:bottom w:val="nil"/>
          <w:right w:val="nil"/>
          <w:between w:val="nil"/>
        </w:pBdr>
        <w:spacing w:before="120" w:after="120"/>
        <w:rPr>
          <w:color w:val="000000"/>
        </w:rPr>
      </w:pPr>
      <w:r>
        <w:rPr>
          <w:color w:val="000000"/>
        </w:rPr>
        <w:t>Inspection of the vendor declarations is an essential part of the ante-mortem inspection process.</w:t>
      </w:r>
    </w:p>
    <w:p w14:paraId="5FE73DEF"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Visible abnormalities</w:t>
      </w:r>
    </w:p>
    <w:p w14:paraId="453FE68C" w14:textId="77777777" w:rsidR="008D40F1" w:rsidRDefault="00000000">
      <w:pPr>
        <w:pBdr>
          <w:top w:val="nil"/>
          <w:left w:val="nil"/>
          <w:bottom w:val="nil"/>
          <w:right w:val="nil"/>
          <w:between w:val="nil"/>
        </w:pBdr>
        <w:spacing w:before="120" w:after="120"/>
        <w:rPr>
          <w:color w:val="000000"/>
        </w:rPr>
      </w:pPr>
      <w:proofErr w:type="gramStart"/>
      <w:r>
        <w:rPr>
          <w:color w:val="000000"/>
        </w:rPr>
        <w:t>In order to</w:t>
      </w:r>
      <w:proofErr w:type="gramEnd"/>
      <w:r>
        <w:rPr>
          <w:color w:val="000000"/>
        </w:rPr>
        <w:t xml:space="preserve"> maximize the ability to detect common visible conditions responsible for abnormalities ant ante-mortem inspection it is important that effective procedures are carried out. The</w:t>
      </w:r>
      <w:r>
        <w:rPr>
          <w:i/>
          <w:color w:val="000000"/>
        </w:rPr>
        <w:t xml:space="preserve"> AS4696:2023 Australian Standard for hygienic production and transportation of meat and meat products for human consumption</w:t>
      </w:r>
      <w:r>
        <w:rPr>
          <w:color w:val="000000"/>
        </w:rPr>
        <w:t xml:space="preserve"> does not specify how ante-mortem inspection is to be conducted, but there are ‘best practice’ procedures that should be followed.</w:t>
      </w:r>
    </w:p>
    <w:p w14:paraId="3F7C51D7" w14:textId="77777777" w:rsidR="008D40F1" w:rsidRDefault="00000000">
      <w:pPr>
        <w:pBdr>
          <w:top w:val="nil"/>
          <w:left w:val="nil"/>
          <w:bottom w:val="nil"/>
          <w:right w:val="nil"/>
          <w:between w:val="nil"/>
        </w:pBdr>
        <w:spacing w:before="120" w:after="120"/>
        <w:rPr>
          <w:color w:val="000000"/>
        </w:rPr>
      </w:pPr>
      <w:r>
        <w:rPr>
          <w:color w:val="000000"/>
        </w:rPr>
        <w:t>The meat safety inspector can vary these procedures according to:</w:t>
      </w:r>
    </w:p>
    <w:p w14:paraId="1F5C7BCD" w14:textId="77777777" w:rsidR="008D40F1" w:rsidRDefault="00000000">
      <w:pPr>
        <w:numPr>
          <w:ilvl w:val="0"/>
          <w:numId w:val="15"/>
        </w:numPr>
        <w:pBdr>
          <w:top w:val="nil"/>
          <w:left w:val="nil"/>
          <w:bottom w:val="nil"/>
          <w:right w:val="nil"/>
          <w:between w:val="nil"/>
        </w:pBdr>
        <w:spacing w:before="120" w:after="120"/>
      </w:pPr>
      <w:r>
        <w:rPr>
          <w:color w:val="000000"/>
        </w:rPr>
        <w:t xml:space="preserve">regulatory requirements </w:t>
      </w:r>
    </w:p>
    <w:p w14:paraId="3A062105" w14:textId="77777777" w:rsidR="008D40F1" w:rsidRDefault="00000000">
      <w:pPr>
        <w:numPr>
          <w:ilvl w:val="0"/>
          <w:numId w:val="15"/>
        </w:numPr>
        <w:pBdr>
          <w:top w:val="nil"/>
          <w:left w:val="nil"/>
          <w:bottom w:val="nil"/>
          <w:right w:val="nil"/>
          <w:between w:val="nil"/>
        </w:pBdr>
        <w:spacing w:before="120" w:after="120"/>
      </w:pPr>
      <w:r>
        <w:rPr>
          <w:color w:val="000000"/>
        </w:rPr>
        <w:t>company requirements</w:t>
      </w:r>
    </w:p>
    <w:p w14:paraId="182D837A" w14:textId="77777777" w:rsidR="008D40F1" w:rsidRDefault="00000000">
      <w:pPr>
        <w:numPr>
          <w:ilvl w:val="0"/>
          <w:numId w:val="15"/>
        </w:numPr>
        <w:pBdr>
          <w:top w:val="nil"/>
          <w:left w:val="nil"/>
          <w:bottom w:val="nil"/>
          <w:right w:val="nil"/>
          <w:between w:val="nil"/>
        </w:pBdr>
        <w:spacing w:before="120" w:after="120"/>
      </w:pPr>
      <w:r>
        <w:rPr>
          <w:color w:val="000000"/>
        </w:rPr>
        <w:t>type of animal e.g. lambs and other young animals are less likely to have disease than older animals.</w:t>
      </w:r>
    </w:p>
    <w:p w14:paraId="25199DD0" w14:textId="77777777" w:rsidR="008D40F1" w:rsidRDefault="00000000">
      <w:pPr>
        <w:pBdr>
          <w:top w:val="nil"/>
          <w:left w:val="nil"/>
          <w:bottom w:val="nil"/>
          <w:right w:val="nil"/>
          <w:between w:val="nil"/>
        </w:pBdr>
        <w:spacing w:before="120" w:after="120"/>
        <w:rPr>
          <w:color w:val="000000"/>
        </w:rPr>
      </w:pPr>
      <w:r>
        <w:rPr>
          <w:color w:val="000000"/>
        </w:rPr>
        <w:t xml:space="preserve">When carrying out ante-mortem inspection, the animals should firstly be examined when at rest. This is because some signs of sickness or disease will not be seen when the animals are being moved. It is also very important that you look for any animal that is not displaying ‘normal’ behaviour i.e. if it is doing something different to the rest of the mob. </w:t>
      </w:r>
    </w:p>
    <w:p w14:paraId="62C7FAC5" w14:textId="77777777" w:rsidR="008D40F1" w:rsidRDefault="00000000">
      <w:pPr>
        <w:pBdr>
          <w:top w:val="nil"/>
          <w:left w:val="nil"/>
          <w:bottom w:val="nil"/>
          <w:right w:val="nil"/>
          <w:between w:val="nil"/>
        </w:pBdr>
        <w:spacing w:before="120" w:after="120"/>
        <w:rPr>
          <w:color w:val="000000"/>
        </w:rPr>
      </w:pPr>
      <w:r>
        <w:rPr>
          <w:color w:val="000000"/>
        </w:rPr>
        <w:t>After observing the animals at rest, you must then examine them when they are moving. When doing this you should observe the sides, head and rear of the animals. This is so you can detect any abnormality, disease or condition.</w:t>
      </w:r>
    </w:p>
    <w:p w14:paraId="2CEC38FA"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Signs of common conditions</w:t>
      </w:r>
    </w:p>
    <w:p w14:paraId="7D528763" w14:textId="77777777" w:rsidR="008D40F1" w:rsidRDefault="00000000">
      <w:pPr>
        <w:pBdr>
          <w:top w:val="nil"/>
          <w:left w:val="nil"/>
          <w:bottom w:val="nil"/>
          <w:right w:val="nil"/>
          <w:between w:val="nil"/>
        </w:pBdr>
        <w:spacing w:before="120" w:after="120"/>
        <w:rPr>
          <w:color w:val="000000"/>
        </w:rPr>
      </w:pPr>
      <w:r>
        <w:rPr>
          <w:color w:val="000000"/>
        </w:rPr>
        <w:t>Signs which may indicate disease, conditions or abnormality in livestock include:</w:t>
      </w:r>
    </w:p>
    <w:p w14:paraId="6220E67C" w14:textId="77777777" w:rsidR="008D40F1" w:rsidRDefault="00000000">
      <w:pPr>
        <w:numPr>
          <w:ilvl w:val="0"/>
          <w:numId w:val="15"/>
        </w:numPr>
        <w:pBdr>
          <w:top w:val="nil"/>
          <w:left w:val="nil"/>
          <w:bottom w:val="nil"/>
          <w:right w:val="nil"/>
          <w:between w:val="nil"/>
        </w:pBdr>
        <w:spacing w:before="120" w:after="120"/>
      </w:pPr>
      <w:r>
        <w:rPr>
          <w:color w:val="000000"/>
        </w:rPr>
        <w:t>separating themselves from the rest of the stock</w:t>
      </w:r>
    </w:p>
    <w:p w14:paraId="23371743" w14:textId="77777777" w:rsidR="008D40F1" w:rsidRDefault="00000000">
      <w:pPr>
        <w:numPr>
          <w:ilvl w:val="0"/>
          <w:numId w:val="15"/>
        </w:numPr>
        <w:pBdr>
          <w:top w:val="nil"/>
          <w:left w:val="nil"/>
          <w:bottom w:val="nil"/>
          <w:right w:val="nil"/>
          <w:between w:val="nil"/>
        </w:pBdr>
        <w:spacing w:before="120" w:after="120"/>
      </w:pPr>
      <w:r>
        <w:rPr>
          <w:color w:val="000000"/>
        </w:rPr>
        <w:t>lying down when the rest are standing</w:t>
      </w:r>
    </w:p>
    <w:p w14:paraId="1384349E" w14:textId="77777777" w:rsidR="008D40F1" w:rsidRDefault="00000000">
      <w:pPr>
        <w:numPr>
          <w:ilvl w:val="0"/>
          <w:numId w:val="15"/>
        </w:numPr>
        <w:pBdr>
          <w:top w:val="nil"/>
          <w:left w:val="nil"/>
          <w:bottom w:val="nil"/>
          <w:right w:val="nil"/>
          <w:between w:val="nil"/>
        </w:pBdr>
        <w:spacing w:before="120" w:after="120"/>
      </w:pPr>
      <w:r>
        <w:rPr>
          <w:color w:val="000000"/>
        </w:rPr>
        <w:t>dullness, listlessness, head down, not alert</w:t>
      </w:r>
    </w:p>
    <w:p w14:paraId="51E34B9E" w14:textId="77777777" w:rsidR="008D40F1" w:rsidRDefault="00000000">
      <w:pPr>
        <w:numPr>
          <w:ilvl w:val="0"/>
          <w:numId w:val="15"/>
        </w:numPr>
        <w:pBdr>
          <w:top w:val="nil"/>
          <w:left w:val="nil"/>
          <w:bottom w:val="nil"/>
          <w:right w:val="nil"/>
          <w:between w:val="nil"/>
        </w:pBdr>
        <w:spacing w:before="120" w:after="120"/>
      </w:pPr>
      <w:r>
        <w:rPr>
          <w:color w:val="000000"/>
        </w:rPr>
        <w:t>drooping ears</w:t>
      </w:r>
    </w:p>
    <w:p w14:paraId="17D8CB69" w14:textId="77777777" w:rsidR="008D40F1" w:rsidRDefault="00000000">
      <w:pPr>
        <w:numPr>
          <w:ilvl w:val="0"/>
          <w:numId w:val="15"/>
        </w:numPr>
        <w:pBdr>
          <w:top w:val="nil"/>
          <w:left w:val="nil"/>
          <w:bottom w:val="nil"/>
          <w:right w:val="nil"/>
          <w:between w:val="nil"/>
        </w:pBdr>
        <w:spacing w:before="120" w:after="120"/>
      </w:pPr>
      <w:r>
        <w:rPr>
          <w:color w:val="000000"/>
        </w:rPr>
        <w:t>very poor condition – emaciated</w:t>
      </w:r>
    </w:p>
    <w:p w14:paraId="73003AE8" w14:textId="77777777" w:rsidR="008D40F1" w:rsidRDefault="00000000">
      <w:pPr>
        <w:numPr>
          <w:ilvl w:val="0"/>
          <w:numId w:val="15"/>
        </w:numPr>
        <w:pBdr>
          <w:top w:val="nil"/>
          <w:left w:val="nil"/>
          <w:bottom w:val="nil"/>
          <w:right w:val="nil"/>
          <w:between w:val="nil"/>
        </w:pBdr>
        <w:spacing w:before="120" w:after="120"/>
      </w:pPr>
      <w:r>
        <w:rPr>
          <w:color w:val="000000"/>
        </w:rPr>
        <w:t>short, shallow, rapid or loud breathing</w:t>
      </w:r>
    </w:p>
    <w:p w14:paraId="6AE0C639" w14:textId="77777777" w:rsidR="008D40F1" w:rsidRDefault="00000000">
      <w:pPr>
        <w:numPr>
          <w:ilvl w:val="0"/>
          <w:numId w:val="15"/>
        </w:numPr>
        <w:pBdr>
          <w:top w:val="nil"/>
          <w:left w:val="nil"/>
          <w:bottom w:val="nil"/>
          <w:right w:val="nil"/>
          <w:between w:val="nil"/>
        </w:pBdr>
        <w:spacing w:before="120" w:after="120"/>
      </w:pPr>
      <w:r>
        <w:rPr>
          <w:color w:val="000000"/>
        </w:rPr>
        <w:t>hunched up</w:t>
      </w:r>
    </w:p>
    <w:p w14:paraId="4C2160EF" w14:textId="77777777" w:rsidR="008D40F1" w:rsidRDefault="00000000">
      <w:pPr>
        <w:numPr>
          <w:ilvl w:val="0"/>
          <w:numId w:val="15"/>
        </w:numPr>
        <w:pBdr>
          <w:top w:val="nil"/>
          <w:left w:val="nil"/>
          <w:bottom w:val="nil"/>
          <w:right w:val="nil"/>
          <w:between w:val="nil"/>
        </w:pBdr>
        <w:spacing w:before="120" w:after="120"/>
      </w:pPr>
      <w:r>
        <w:rPr>
          <w:color w:val="000000"/>
        </w:rPr>
        <w:t>tail flicking, moistness around tail area – flystrike in sheep</w:t>
      </w:r>
    </w:p>
    <w:p w14:paraId="37907DC7" w14:textId="77777777" w:rsidR="008D40F1" w:rsidRDefault="00000000">
      <w:pPr>
        <w:numPr>
          <w:ilvl w:val="0"/>
          <w:numId w:val="15"/>
        </w:numPr>
        <w:pBdr>
          <w:top w:val="nil"/>
          <w:left w:val="nil"/>
          <w:bottom w:val="nil"/>
          <w:right w:val="nil"/>
          <w:between w:val="nil"/>
        </w:pBdr>
        <w:spacing w:before="120" w:after="120"/>
      </w:pPr>
      <w:r>
        <w:rPr>
          <w:color w:val="000000"/>
        </w:rPr>
        <w:t>scouring, bloody diarrhoea i.e. dysentery</w:t>
      </w:r>
    </w:p>
    <w:p w14:paraId="3D3603AD" w14:textId="77777777" w:rsidR="008D40F1" w:rsidRDefault="00000000">
      <w:pPr>
        <w:numPr>
          <w:ilvl w:val="0"/>
          <w:numId w:val="15"/>
        </w:numPr>
        <w:pBdr>
          <w:top w:val="nil"/>
          <w:left w:val="nil"/>
          <w:bottom w:val="nil"/>
          <w:right w:val="nil"/>
          <w:between w:val="nil"/>
        </w:pBdr>
        <w:spacing w:before="120" w:after="120"/>
      </w:pPr>
      <w:r>
        <w:rPr>
          <w:color w:val="000000"/>
        </w:rPr>
        <w:t>excessive salivation</w:t>
      </w:r>
    </w:p>
    <w:p w14:paraId="5C37C928" w14:textId="77777777" w:rsidR="008D40F1" w:rsidRDefault="00000000">
      <w:pPr>
        <w:numPr>
          <w:ilvl w:val="0"/>
          <w:numId w:val="15"/>
        </w:numPr>
        <w:pBdr>
          <w:top w:val="nil"/>
          <w:left w:val="nil"/>
          <w:bottom w:val="nil"/>
          <w:right w:val="nil"/>
          <w:between w:val="nil"/>
        </w:pBdr>
        <w:spacing w:before="120" w:after="120"/>
      </w:pPr>
      <w:r>
        <w:rPr>
          <w:color w:val="000000"/>
        </w:rPr>
        <w:lastRenderedPageBreak/>
        <w:t>tongue protruding</w:t>
      </w:r>
    </w:p>
    <w:p w14:paraId="632CDE0B" w14:textId="77777777" w:rsidR="008D40F1" w:rsidRDefault="00000000">
      <w:pPr>
        <w:numPr>
          <w:ilvl w:val="0"/>
          <w:numId w:val="15"/>
        </w:numPr>
        <w:pBdr>
          <w:top w:val="nil"/>
          <w:left w:val="nil"/>
          <w:bottom w:val="nil"/>
          <w:right w:val="nil"/>
          <w:between w:val="nil"/>
        </w:pBdr>
        <w:spacing w:before="120" w:after="120"/>
      </w:pPr>
      <w:r>
        <w:rPr>
          <w:color w:val="000000"/>
        </w:rPr>
        <w:t>enlargement of jaw bones</w:t>
      </w:r>
    </w:p>
    <w:p w14:paraId="4B4F3605" w14:textId="77777777" w:rsidR="008D40F1" w:rsidRDefault="00000000">
      <w:pPr>
        <w:numPr>
          <w:ilvl w:val="0"/>
          <w:numId w:val="15"/>
        </w:numPr>
        <w:pBdr>
          <w:top w:val="nil"/>
          <w:left w:val="nil"/>
          <w:bottom w:val="nil"/>
          <w:right w:val="nil"/>
          <w:between w:val="nil"/>
        </w:pBdr>
        <w:spacing w:before="120" w:after="120"/>
      </w:pPr>
      <w:r>
        <w:rPr>
          <w:color w:val="000000"/>
        </w:rPr>
        <w:t>excitement, i.e. excessively active and erratic behaviour</w:t>
      </w:r>
    </w:p>
    <w:p w14:paraId="38D8387B" w14:textId="77777777" w:rsidR="008D40F1" w:rsidRDefault="00000000">
      <w:pPr>
        <w:numPr>
          <w:ilvl w:val="0"/>
          <w:numId w:val="15"/>
        </w:numPr>
        <w:pBdr>
          <w:top w:val="nil"/>
          <w:left w:val="nil"/>
          <w:bottom w:val="nil"/>
          <w:right w:val="nil"/>
          <w:between w:val="nil"/>
        </w:pBdr>
        <w:spacing w:before="120" w:after="120"/>
      </w:pPr>
      <w:r>
        <w:rPr>
          <w:color w:val="000000"/>
        </w:rPr>
        <w:t>lameness and/or swollen joints</w:t>
      </w:r>
    </w:p>
    <w:p w14:paraId="59FB9847" w14:textId="77777777" w:rsidR="008D40F1" w:rsidRDefault="00000000">
      <w:pPr>
        <w:numPr>
          <w:ilvl w:val="0"/>
          <w:numId w:val="15"/>
        </w:numPr>
        <w:pBdr>
          <w:top w:val="nil"/>
          <w:left w:val="nil"/>
          <w:bottom w:val="nil"/>
          <w:right w:val="nil"/>
          <w:between w:val="nil"/>
        </w:pBdr>
        <w:spacing w:before="120" w:after="120"/>
      </w:pPr>
      <w:r>
        <w:rPr>
          <w:color w:val="000000"/>
        </w:rPr>
        <w:t>lesions in or around eye, i.e. cancer eye</w:t>
      </w:r>
    </w:p>
    <w:p w14:paraId="240DD494" w14:textId="77777777" w:rsidR="008D40F1" w:rsidRDefault="00000000">
      <w:pPr>
        <w:numPr>
          <w:ilvl w:val="0"/>
          <w:numId w:val="15"/>
        </w:numPr>
        <w:pBdr>
          <w:top w:val="nil"/>
          <w:left w:val="nil"/>
          <w:bottom w:val="nil"/>
          <w:right w:val="nil"/>
          <w:between w:val="nil"/>
        </w:pBdr>
        <w:spacing w:before="120" w:after="120"/>
      </w:pPr>
      <w:r>
        <w:rPr>
          <w:color w:val="000000"/>
        </w:rPr>
        <w:t>blood, pus or other abnormal discharges from nose, mouth, anus, vulva or penis</w:t>
      </w:r>
    </w:p>
    <w:p w14:paraId="41A1041D" w14:textId="77777777" w:rsidR="008D40F1" w:rsidRDefault="00000000">
      <w:pPr>
        <w:numPr>
          <w:ilvl w:val="0"/>
          <w:numId w:val="15"/>
        </w:numPr>
        <w:pBdr>
          <w:top w:val="nil"/>
          <w:left w:val="nil"/>
          <w:bottom w:val="nil"/>
          <w:right w:val="nil"/>
          <w:between w:val="nil"/>
        </w:pBdr>
        <w:spacing w:before="120" w:after="120"/>
      </w:pPr>
      <w:r>
        <w:rPr>
          <w:color w:val="000000"/>
        </w:rPr>
        <w:t>enlargement or abnormality of scrotum, anus, vulva, penis or udder</w:t>
      </w:r>
    </w:p>
    <w:p w14:paraId="592797E9" w14:textId="77777777" w:rsidR="008D40F1" w:rsidRDefault="00000000">
      <w:pPr>
        <w:numPr>
          <w:ilvl w:val="0"/>
          <w:numId w:val="15"/>
        </w:numPr>
        <w:pBdr>
          <w:top w:val="nil"/>
          <w:left w:val="nil"/>
          <w:bottom w:val="nil"/>
          <w:right w:val="nil"/>
          <w:between w:val="nil"/>
        </w:pBdr>
        <w:spacing w:before="120" w:after="120"/>
      </w:pPr>
      <w:r>
        <w:rPr>
          <w:color w:val="000000"/>
        </w:rPr>
        <w:t>swelling cysts, abscesses or abnormal growths</w:t>
      </w:r>
    </w:p>
    <w:p w14:paraId="5EFBBB81" w14:textId="77777777" w:rsidR="008D40F1" w:rsidRDefault="00000000">
      <w:pPr>
        <w:numPr>
          <w:ilvl w:val="0"/>
          <w:numId w:val="15"/>
        </w:numPr>
        <w:pBdr>
          <w:top w:val="nil"/>
          <w:left w:val="nil"/>
          <w:bottom w:val="nil"/>
          <w:right w:val="nil"/>
          <w:between w:val="nil"/>
        </w:pBdr>
        <w:spacing w:before="120" w:after="120"/>
      </w:pPr>
      <w:r>
        <w:rPr>
          <w:color w:val="000000"/>
        </w:rPr>
        <w:t xml:space="preserve">skin irritation </w:t>
      </w:r>
    </w:p>
    <w:p w14:paraId="7A553959" w14:textId="77777777" w:rsidR="008D40F1" w:rsidRDefault="00000000">
      <w:pPr>
        <w:numPr>
          <w:ilvl w:val="0"/>
          <w:numId w:val="15"/>
        </w:numPr>
        <w:pBdr>
          <w:top w:val="nil"/>
          <w:left w:val="nil"/>
          <w:bottom w:val="nil"/>
          <w:right w:val="nil"/>
          <w:between w:val="nil"/>
        </w:pBdr>
        <w:spacing w:before="120" w:after="120"/>
      </w:pPr>
      <w:r>
        <w:rPr>
          <w:color w:val="000000"/>
        </w:rPr>
        <w:t>skin blotching</w:t>
      </w:r>
    </w:p>
    <w:p w14:paraId="32860458" w14:textId="77777777" w:rsidR="008D40F1" w:rsidRDefault="00000000">
      <w:pPr>
        <w:numPr>
          <w:ilvl w:val="0"/>
          <w:numId w:val="15"/>
        </w:numPr>
        <w:pBdr>
          <w:top w:val="nil"/>
          <w:left w:val="nil"/>
          <w:bottom w:val="nil"/>
          <w:right w:val="nil"/>
          <w:between w:val="nil"/>
        </w:pBdr>
        <w:spacing w:before="120" w:after="120"/>
      </w:pPr>
      <w:r>
        <w:rPr>
          <w:color w:val="000000"/>
        </w:rPr>
        <w:t>abnormal enlargement of belly</w:t>
      </w:r>
    </w:p>
    <w:p w14:paraId="5A6164EE" w14:textId="77777777" w:rsidR="008D40F1" w:rsidRDefault="00000000">
      <w:pPr>
        <w:numPr>
          <w:ilvl w:val="0"/>
          <w:numId w:val="15"/>
        </w:numPr>
        <w:pBdr>
          <w:top w:val="nil"/>
          <w:left w:val="nil"/>
          <w:bottom w:val="nil"/>
          <w:right w:val="nil"/>
          <w:between w:val="nil"/>
        </w:pBdr>
        <w:spacing w:before="120" w:after="120"/>
      </w:pPr>
      <w:r>
        <w:rPr>
          <w:color w:val="000000"/>
        </w:rPr>
        <w:t>broken limbs</w:t>
      </w:r>
    </w:p>
    <w:p w14:paraId="6569EACE" w14:textId="77777777" w:rsidR="008D40F1" w:rsidRDefault="00000000">
      <w:pPr>
        <w:numPr>
          <w:ilvl w:val="0"/>
          <w:numId w:val="15"/>
        </w:numPr>
        <w:pBdr>
          <w:top w:val="nil"/>
          <w:left w:val="nil"/>
          <w:bottom w:val="nil"/>
          <w:right w:val="nil"/>
          <w:between w:val="nil"/>
        </w:pBdr>
        <w:spacing w:before="120" w:after="120"/>
      </w:pPr>
      <w:r>
        <w:rPr>
          <w:color w:val="000000"/>
        </w:rPr>
        <w:t>wounds</w:t>
      </w:r>
    </w:p>
    <w:p w14:paraId="2B61D3B4" w14:textId="77777777" w:rsidR="008D40F1" w:rsidRDefault="00000000">
      <w:pPr>
        <w:numPr>
          <w:ilvl w:val="0"/>
          <w:numId w:val="15"/>
        </w:numPr>
        <w:pBdr>
          <w:top w:val="nil"/>
          <w:left w:val="nil"/>
          <w:bottom w:val="nil"/>
          <w:right w:val="nil"/>
          <w:between w:val="nil"/>
        </w:pBdr>
        <w:spacing w:before="120" w:after="120"/>
      </w:pPr>
      <w:r>
        <w:rPr>
          <w:color w:val="000000"/>
        </w:rPr>
        <w:t>faecal contamination.</w:t>
      </w:r>
    </w:p>
    <w:p w14:paraId="63036553" w14:textId="77777777" w:rsidR="008D40F1" w:rsidRDefault="008D40F1"/>
    <w:p w14:paraId="1452FF31"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4" w:name="_35nkun2" w:colFirst="0" w:colLast="0"/>
      <w:bookmarkEnd w:id="14"/>
      <w:r>
        <w:rPr>
          <w:rFonts w:ascii="Cambria" w:eastAsia="Cambria" w:hAnsi="Cambria" w:cs="Cambria"/>
          <w:b/>
          <w:color w:val="000000"/>
          <w:sz w:val="32"/>
          <w:szCs w:val="32"/>
        </w:rPr>
        <w:t xml:space="preserve">What are the procedures for humane killing? </w:t>
      </w:r>
    </w:p>
    <w:p w14:paraId="4F14ACB4" w14:textId="77777777" w:rsidR="008D40F1" w:rsidRDefault="00000000">
      <w:pPr>
        <w:pBdr>
          <w:top w:val="nil"/>
          <w:left w:val="nil"/>
          <w:bottom w:val="nil"/>
          <w:right w:val="nil"/>
          <w:between w:val="nil"/>
        </w:pBdr>
        <w:spacing w:before="120" w:after="120"/>
        <w:rPr>
          <w:color w:val="000000"/>
        </w:rPr>
      </w:pPr>
      <w:r>
        <w:rPr>
          <w:color w:val="000000"/>
        </w:rPr>
        <w:t xml:space="preserve">If animals are suffering it is vital that they are humanely killed as soon as possible. </w:t>
      </w:r>
    </w:p>
    <w:p w14:paraId="67324E2E" w14:textId="77777777" w:rsidR="008D40F1" w:rsidRDefault="00000000">
      <w:pPr>
        <w:pBdr>
          <w:top w:val="nil"/>
          <w:left w:val="nil"/>
          <w:bottom w:val="nil"/>
          <w:right w:val="nil"/>
          <w:between w:val="nil"/>
        </w:pBdr>
        <w:spacing w:before="120" w:after="120"/>
        <w:rPr>
          <w:color w:val="000000"/>
        </w:rPr>
      </w:pPr>
      <w:r>
        <w:rPr>
          <w:color w:val="000000"/>
        </w:rPr>
        <w:t>Suffering animals include animals with severe injuries such as broken legs. These need to be put up for emergency slaughter.</w:t>
      </w:r>
    </w:p>
    <w:p w14:paraId="0FEE1DEB" w14:textId="77777777" w:rsidR="008D40F1" w:rsidRDefault="00000000">
      <w:pPr>
        <w:pBdr>
          <w:top w:val="nil"/>
          <w:left w:val="nil"/>
          <w:bottom w:val="nil"/>
          <w:right w:val="nil"/>
          <w:between w:val="nil"/>
        </w:pBdr>
        <w:spacing w:before="120" w:after="120"/>
        <w:rPr>
          <w:color w:val="000000"/>
        </w:rPr>
      </w:pPr>
      <w:r>
        <w:rPr>
          <w:color w:val="000000"/>
        </w:rPr>
        <w:t>Other animals that may be suffering include animals that are moribund or near death, these need to be humanely killed immediately and the body condemned.</w:t>
      </w:r>
    </w:p>
    <w:p w14:paraId="3CFE86BB" w14:textId="77777777" w:rsidR="008D40F1" w:rsidRDefault="00000000">
      <w:pPr>
        <w:pBdr>
          <w:top w:val="nil"/>
          <w:left w:val="nil"/>
          <w:bottom w:val="nil"/>
          <w:right w:val="nil"/>
          <w:between w:val="nil"/>
        </w:pBdr>
        <w:spacing w:before="120" w:after="120"/>
        <w:rPr>
          <w:color w:val="000000"/>
        </w:rPr>
      </w:pPr>
      <w:r>
        <w:rPr>
          <w:color w:val="000000"/>
        </w:rPr>
        <w:t>At abattoirs the humane killing of animals in the lairage, is usually achieved by use of a firearm. Only suitably trained and qualified people may use a firearm. Sheep and goats may be humanely killed with a captive bolt gun and good practice would require either the bleeding of the carcase or pithing with a piece of wire or steel rod. v</w:t>
      </w:r>
    </w:p>
    <w:p w14:paraId="0B837CEB" w14:textId="77777777" w:rsidR="008D40F1" w:rsidRDefault="00000000">
      <w:pPr>
        <w:pBdr>
          <w:top w:val="nil"/>
          <w:left w:val="nil"/>
          <w:bottom w:val="nil"/>
          <w:right w:val="nil"/>
          <w:between w:val="nil"/>
        </w:pBdr>
        <w:spacing w:before="120" w:after="120"/>
        <w:rPr>
          <w:color w:val="000000"/>
        </w:rPr>
      </w:pPr>
      <w:r>
        <w:rPr>
          <w:color w:val="000000"/>
        </w:rPr>
        <w:t>Each establishment will have procedures for the disposing of carcases of casualties and condemnations. As most micro plants do not have rendering plants then carcases will either be taken off site for rendering or burial. On site burial of carcases or waste must have local and state government approval.</w:t>
      </w:r>
    </w:p>
    <w:p w14:paraId="4E5BF3B3"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5" w:name="_1ksv4uv" w:colFirst="0" w:colLast="0"/>
      <w:bookmarkEnd w:id="15"/>
      <w:r>
        <w:rPr>
          <w:rFonts w:ascii="Cambria" w:eastAsia="Cambria" w:hAnsi="Cambria" w:cs="Cambria"/>
          <w:b/>
          <w:color w:val="000000"/>
          <w:sz w:val="32"/>
          <w:szCs w:val="32"/>
        </w:rPr>
        <w:lastRenderedPageBreak/>
        <w:t xml:space="preserve">What are the procedures for emergency and suspect slaughter? </w:t>
      </w:r>
    </w:p>
    <w:p w14:paraId="38A0F9F0" w14:textId="77777777" w:rsidR="008D40F1" w:rsidRDefault="00000000">
      <w:pPr>
        <w:pBdr>
          <w:top w:val="nil"/>
          <w:left w:val="nil"/>
          <w:bottom w:val="nil"/>
          <w:right w:val="nil"/>
          <w:between w:val="nil"/>
        </w:pBdr>
        <w:spacing w:before="120" w:after="120"/>
        <w:rPr>
          <w:color w:val="000000"/>
        </w:rPr>
      </w:pPr>
      <w:r>
        <w:rPr>
          <w:color w:val="000000"/>
        </w:rPr>
        <w:t>Emergency slaughter animals are slaughtered as soon as possible. They are usually humanely killed in the yards and enter the slaughter floor through the emergency slaughter door close to the knocking box.</w:t>
      </w:r>
    </w:p>
    <w:p w14:paraId="12A132D9" w14:textId="77777777" w:rsidR="008D40F1" w:rsidRDefault="00000000">
      <w:pPr>
        <w:pBdr>
          <w:top w:val="nil"/>
          <w:left w:val="nil"/>
          <w:bottom w:val="nil"/>
          <w:right w:val="nil"/>
          <w:between w:val="nil"/>
        </w:pBdr>
        <w:spacing w:before="120" w:after="120"/>
        <w:rPr>
          <w:color w:val="000000"/>
        </w:rPr>
      </w:pPr>
      <w:r>
        <w:rPr>
          <w:color w:val="000000"/>
        </w:rPr>
        <w:t>Only injured animals should be handled in this way.</w:t>
      </w:r>
    </w:p>
    <w:p w14:paraId="4D286D52" w14:textId="77777777" w:rsidR="008D40F1" w:rsidRDefault="00000000">
      <w:pPr>
        <w:pBdr>
          <w:top w:val="nil"/>
          <w:left w:val="nil"/>
          <w:bottom w:val="nil"/>
          <w:right w:val="nil"/>
          <w:between w:val="nil"/>
        </w:pBdr>
        <w:spacing w:before="120" w:after="120"/>
        <w:rPr>
          <w:color w:val="000000"/>
        </w:rPr>
      </w:pPr>
      <w:r>
        <w:rPr>
          <w:color w:val="000000"/>
        </w:rPr>
        <w:t>Sick animals should be rejected from slaughter and either killed humanely or withheld from slaughter for treatment.</w:t>
      </w:r>
    </w:p>
    <w:p w14:paraId="22F6CF5D" w14:textId="77777777" w:rsidR="008D40F1" w:rsidRDefault="00000000">
      <w:pPr>
        <w:pBdr>
          <w:top w:val="nil"/>
          <w:left w:val="nil"/>
          <w:bottom w:val="nil"/>
          <w:right w:val="nil"/>
          <w:between w:val="nil"/>
        </w:pBdr>
        <w:spacing w:before="120" w:after="120"/>
        <w:rPr>
          <w:color w:val="000000"/>
        </w:rPr>
      </w:pPr>
      <w:r>
        <w:rPr>
          <w:color w:val="000000"/>
        </w:rPr>
        <w:t>Animals are that are to be treated my not leave the abattoir premises for treatment as abattoirs are considered by all state authorities to be quarantine areas.</w:t>
      </w:r>
    </w:p>
    <w:p w14:paraId="717DDDD3" w14:textId="77777777" w:rsidR="008D40F1" w:rsidRDefault="00000000">
      <w:pPr>
        <w:pBdr>
          <w:top w:val="nil"/>
          <w:left w:val="nil"/>
          <w:bottom w:val="nil"/>
          <w:right w:val="nil"/>
          <w:between w:val="nil"/>
        </w:pBdr>
        <w:spacing w:before="120" w:after="120"/>
        <w:rPr>
          <w:color w:val="000000"/>
        </w:rPr>
      </w:pPr>
      <w:r>
        <w:rPr>
          <w:color w:val="000000"/>
        </w:rPr>
        <w:t>After successful treatment particular care needs to be taken to ensure that no chemical residues are present in the animals. This is achieved by ensuring withholding periods for drugs administered are strictly met.</w:t>
      </w:r>
    </w:p>
    <w:p w14:paraId="04B3ECF4" w14:textId="77777777" w:rsidR="008D40F1" w:rsidRDefault="00000000">
      <w:pPr>
        <w:pBdr>
          <w:top w:val="nil"/>
          <w:left w:val="nil"/>
          <w:bottom w:val="nil"/>
          <w:right w:val="nil"/>
          <w:between w:val="nil"/>
        </w:pBdr>
        <w:spacing w:before="120" w:after="120"/>
        <w:rPr>
          <w:color w:val="000000"/>
        </w:rPr>
      </w:pPr>
      <w:r>
        <w:rPr>
          <w:color w:val="000000"/>
        </w:rPr>
        <w:t>Some animals may be considered for suspect slaughter. Animals showing evidence of heavy faecal contamination should also be put up as a lot at the end of the shift so that special procedures can be put in place to ensure cross contamination is minimised. All suspects should be put up for slaughter at the end of a shift/day. Workplace instructions must be followed for these procedures.</w:t>
      </w:r>
    </w:p>
    <w:p w14:paraId="05960584"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6" w:name="_44sinio" w:colFirst="0" w:colLast="0"/>
      <w:bookmarkEnd w:id="16"/>
      <w:r>
        <w:rPr>
          <w:rFonts w:ascii="Cambria" w:eastAsia="Cambria" w:hAnsi="Cambria" w:cs="Cambria"/>
          <w:b/>
          <w:color w:val="000000"/>
          <w:sz w:val="32"/>
          <w:szCs w:val="32"/>
        </w:rPr>
        <w:t xml:space="preserve">What WHS requirements apply when conducting ante-mortem inspection? </w:t>
      </w:r>
    </w:p>
    <w:p w14:paraId="675E4742" w14:textId="77777777" w:rsidR="008D40F1" w:rsidRDefault="00000000">
      <w:pPr>
        <w:pBdr>
          <w:top w:val="nil"/>
          <w:left w:val="nil"/>
          <w:bottom w:val="nil"/>
          <w:right w:val="nil"/>
          <w:between w:val="nil"/>
        </w:pBdr>
        <w:spacing w:before="120" w:after="120"/>
        <w:rPr>
          <w:color w:val="000000"/>
        </w:rPr>
      </w:pPr>
      <w:r>
        <w:rPr>
          <w:color w:val="000000"/>
        </w:rPr>
        <w:t>The WHS principles for the meat industry are explained in the training material for AMP</w:t>
      </w:r>
      <w:r>
        <w:rPr>
          <w:i/>
          <w:color w:val="000000"/>
        </w:rPr>
        <w:t>COR204 Follow safe work policies and practices</w:t>
      </w:r>
      <w:r>
        <w:rPr>
          <w:color w:val="000000"/>
        </w:rPr>
        <w:t>.</w:t>
      </w:r>
    </w:p>
    <w:p w14:paraId="26E0928F" w14:textId="77777777" w:rsidR="008D40F1" w:rsidRDefault="00000000">
      <w:pPr>
        <w:pBdr>
          <w:top w:val="nil"/>
          <w:left w:val="nil"/>
          <w:bottom w:val="nil"/>
          <w:right w:val="nil"/>
          <w:between w:val="nil"/>
        </w:pBdr>
        <w:spacing w:before="120" w:after="120"/>
        <w:rPr>
          <w:color w:val="000000"/>
        </w:rPr>
      </w:pPr>
      <w:r>
        <w:rPr>
          <w:color w:val="000000"/>
        </w:rPr>
        <w:t>Possible WHS hazards when conducting ante-mortem inspection could be:</w:t>
      </w:r>
    </w:p>
    <w:p w14:paraId="10633ACA" w14:textId="77777777" w:rsidR="008D40F1" w:rsidRDefault="00000000">
      <w:pPr>
        <w:numPr>
          <w:ilvl w:val="0"/>
          <w:numId w:val="15"/>
        </w:numPr>
        <w:pBdr>
          <w:top w:val="nil"/>
          <w:left w:val="nil"/>
          <w:bottom w:val="nil"/>
          <w:right w:val="nil"/>
          <w:between w:val="nil"/>
        </w:pBdr>
        <w:spacing w:before="120" w:after="120"/>
      </w:pPr>
      <w:r>
        <w:rPr>
          <w:color w:val="000000"/>
        </w:rPr>
        <w:t>zoonotic diseases i.e. diseases transmissible from animals to humans</w:t>
      </w:r>
    </w:p>
    <w:p w14:paraId="49D30BC2" w14:textId="77777777" w:rsidR="008D40F1" w:rsidRDefault="00000000">
      <w:pPr>
        <w:numPr>
          <w:ilvl w:val="0"/>
          <w:numId w:val="15"/>
        </w:numPr>
        <w:pBdr>
          <w:top w:val="nil"/>
          <w:left w:val="nil"/>
          <w:bottom w:val="nil"/>
          <w:right w:val="nil"/>
          <w:between w:val="nil"/>
        </w:pBdr>
        <w:spacing w:before="120" w:after="120"/>
      </w:pPr>
      <w:r>
        <w:rPr>
          <w:color w:val="000000"/>
        </w:rPr>
        <w:t>slips, trips and falls</w:t>
      </w:r>
    </w:p>
    <w:p w14:paraId="4076EA0B" w14:textId="77777777" w:rsidR="008D40F1" w:rsidRDefault="00000000">
      <w:pPr>
        <w:numPr>
          <w:ilvl w:val="0"/>
          <w:numId w:val="15"/>
        </w:numPr>
        <w:pBdr>
          <w:top w:val="nil"/>
          <w:left w:val="nil"/>
          <w:bottom w:val="nil"/>
          <w:right w:val="nil"/>
          <w:between w:val="nil"/>
        </w:pBdr>
        <w:spacing w:before="120" w:after="120"/>
      </w:pPr>
      <w:r>
        <w:rPr>
          <w:color w:val="000000"/>
        </w:rPr>
        <w:t>injury from animals</w:t>
      </w:r>
    </w:p>
    <w:p w14:paraId="2CFD764C" w14:textId="77777777" w:rsidR="008D40F1" w:rsidRDefault="00000000">
      <w:pPr>
        <w:numPr>
          <w:ilvl w:val="0"/>
          <w:numId w:val="15"/>
        </w:numPr>
        <w:pBdr>
          <w:top w:val="nil"/>
          <w:left w:val="nil"/>
          <w:bottom w:val="nil"/>
          <w:right w:val="nil"/>
          <w:between w:val="nil"/>
        </w:pBdr>
        <w:spacing w:before="120" w:after="120"/>
      </w:pPr>
      <w:r>
        <w:rPr>
          <w:color w:val="000000"/>
        </w:rPr>
        <w:t>severe weather.</w:t>
      </w:r>
    </w:p>
    <w:p w14:paraId="12B01455" w14:textId="77777777" w:rsidR="008D40F1" w:rsidRDefault="00000000">
      <w:pPr>
        <w:pBdr>
          <w:top w:val="nil"/>
          <w:left w:val="nil"/>
          <w:bottom w:val="nil"/>
          <w:right w:val="nil"/>
          <w:between w:val="nil"/>
        </w:pBdr>
        <w:spacing w:before="120" w:after="120"/>
        <w:rPr>
          <w:color w:val="000000"/>
        </w:rPr>
      </w:pPr>
      <w:r>
        <w:rPr>
          <w:color w:val="000000"/>
        </w:rPr>
        <w:t>Ways of preventing or controlling these hazards are contained in workplace WHS policies and procedures. Some examples of these may be:</w:t>
      </w:r>
    </w:p>
    <w:p w14:paraId="0808C8BD" w14:textId="77777777" w:rsidR="008D40F1" w:rsidRDefault="00000000">
      <w:pPr>
        <w:numPr>
          <w:ilvl w:val="0"/>
          <w:numId w:val="15"/>
        </w:numPr>
        <w:pBdr>
          <w:top w:val="nil"/>
          <w:left w:val="nil"/>
          <w:bottom w:val="nil"/>
          <w:right w:val="nil"/>
          <w:between w:val="nil"/>
        </w:pBdr>
        <w:spacing w:before="120" w:after="120"/>
      </w:pPr>
      <w:r>
        <w:rPr>
          <w:color w:val="000000"/>
        </w:rPr>
        <w:t>wearing and using appropriate Personal Protective Equipment (PPE)</w:t>
      </w:r>
    </w:p>
    <w:p w14:paraId="5409B58E" w14:textId="77777777" w:rsidR="008D40F1" w:rsidRDefault="00000000">
      <w:pPr>
        <w:numPr>
          <w:ilvl w:val="0"/>
          <w:numId w:val="15"/>
        </w:numPr>
        <w:pBdr>
          <w:top w:val="nil"/>
          <w:left w:val="nil"/>
          <w:bottom w:val="nil"/>
          <w:right w:val="nil"/>
          <w:between w:val="nil"/>
        </w:pBdr>
        <w:spacing w:before="120" w:after="120"/>
      </w:pPr>
      <w:r>
        <w:rPr>
          <w:color w:val="000000"/>
        </w:rPr>
        <w:t>vaccination against zoonotic diseases (Q Fever)</w:t>
      </w:r>
    </w:p>
    <w:p w14:paraId="1386D996" w14:textId="77777777" w:rsidR="008D40F1" w:rsidRDefault="00000000">
      <w:pPr>
        <w:numPr>
          <w:ilvl w:val="0"/>
          <w:numId w:val="15"/>
        </w:numPr>
        <w:pBdr>
          <w:top w:val="nil"/>
          <w:left w:val="nil"/>
          <w:bottom w:val="nil"/>
          <w:right w:val="nil"/>
          <w:between w:val="nil"/>
        </w:pBdr>
        <w:spacing w:before="120" w:after="120"/>
      </w:pPr>
      <w:r>
        <w:rPr>
          <w:color w:val="000000"/>
        </w:rPr>
        <w:t>wearing appropriate footwear</w:t>
      </w:r>
    </w:p>
    <w:p w14:paraId="37561088" w14:textId="77777777" w:rsidR="008D40F1" w:rsidRDefault="00000000">
      <w:pPr>
        <w:numPr>
          <w:ilvl w:val="0"/>
          <w:numId w:val="15"/>
        </w:numPr>
        <w:pBdr>
          <w:top w:val="nil"/>
          <w:left w:val="nil"/>
          <w:bottom w:val="nil"/>
          <w:right w:val="nil"/>
          <w:between w:val="nil"/>
        </w:pBdr>
        <w:spacing w:before="120" w:after="120"/>
      </w:pPr>
      <w:r>
        <w:rPr>
          <w:color w:val="000000"/>
        </w:rPr>
        <w:t xml:space="preserve">using walkways </w:t>
      </w:r>
      <w:proofErr w:type="gramStart"/>
      <w:r>
        <w:rPr>
          <w:color w:val="000000"/>
        </w:rPr>
        <w:t>where</w:t>
      </w:r>
      <w:proofErr w:type="gramEnd"/>
      <w:r>
        <w:rPr>
          <w:color w:val="000000"/>
        </w:rPr>
        <w:t xml:space="preserve"> provided</w:t>
      </w:r>
    </w:p>
    <w:p w14:paraId="7BC4FE5B" w14:textId="77777777" w:rsidR="008D40F1" w:rsidRDefault="00000000">
      <w:pPr>
        <w:numPr>
          <w:ilvl w:val="0"/>
          <w:numId w:val="15"/>
        </w:numPr>
        <w:pBdr>
          <w:top w:val="nil"/>
          <w:left w:val="nil"/>
          <w:bottom w:val="nil"/>
          <w:right w:val="nil"/>
          <w:between w:val="nil"/>
        </w:pBdr>
        <w:spacing w:before="120" w:after="120"/>
      </w:pPr>
      <w:proofErr w:type="gramStart"/>
      <w:r>
        <w:rPr>
          <w:color w:val="000000"/>
        </w:rPr>
        <w:t>being aware of the behaviour of animals at all times</w:t>
      </w:r>
      <w:proofErr w:type="gramEnd"/>
    </w:p>
    <w:p w14:paraId="4F5ED7CD" w14:textId="77777777" w:rsidR="008D40F1" w:rsidRDefault="00000000">
      <w:pPr>
        <w:numPr>
          <w:ilvl w:val="0"/>
          <w:numId w:val="15"/>
        </w:numPr>
        <w:pBdr>
          <w:top w:val="nil"/>
          <w:left w:val="nil"/>
          <w:bottom w:val="nil"/>
          <w:right w:val="nil"/>
          <w:between w:val="nil"/>
        </w:pBdr>
        <w:spacing w:before="120" w:after="120"/>
      </w:pPr>
      <w:proofErr w:type="gramStart"/>
      <w:r>
        <w:rPr>
          <w:color w:val="000000"/>
        </w:rPr>
        <w:t>being aware of the location of animals at all times</w:t>
      </w:r>
      <w:proofErr w:type="gramEnd"/>
    </w:p>
    <w:p w14:paraId="0489BF4C" w14:textId="77777777" w:rsidR="008D40F1" w:rsidRDefault="00000000">
      <w:pPr>
        <w:numPr>
          <w:ilvl w:val="0"/>
          <w:numId w:val="15"/>
        </w:numPr>
        <w:pBdr>
          <w:top w:val="nil"/>
          <w:left w:val="nil"/>
          <w:bottom w:val="nil"/>
          <w:right w:val="nil"/>
          <w:between w:val="nil"/>
        </w:pBdr>
        <w:spacing w:before="120" w:after="120"/>
      </w:pPr>
      <w:r>
        <w:rPr>
          <w:color w:val="000000"/>
        </w:rPr>
        <w:t>knowing the location of exit gates, ladders and steps.</w:t>
      </w:r>
    </w:p>
    <w:p w14:paraId="337C88B2"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7" w:name="_2jxsxqh" w:colFirst="0" w:colLast="0"/>
      <w:bookmarkEnd w:id="17"/>
      <w:r>
        <w:rPr>
          <w:rFonts w:ascii="Cambria" w:eastAsia="Cambria" w:hAnsi="Cambria" w:cs="Cambria"/>
          <w:b/>
          <w:color w:val="000000"/>
          <w:sz w:val="32"/>
          <w:szCs w:val="32"/>
        </w:rPr>
        <w:lastRenderedPageBreak/>
        <w:t>What are the QA aspects of ante-mortem inspection?</w:t>
      </w:r>
    </w:p>
    <w:p w14:paraId="4B94F672" w14:textId="77777777" w:rsidR="008D40F1" w:rsidRDefault="00000000">
      <w:pPr>
        <w:pBdr>
          <w:top w:val="nil"/>
          <w:left w:val="nil"/>
          <w:bottom w:val="nil"/>
          <w:right w:val="nil"/>
          <w:between w:val="nil"/>
        </w:pBdr>
        <w:spacing w:before="120" w:after="120"/>
        <w:rPr>
          <w:color w:val="000000"/>
        </w:rPr>
      </w:pPr>
      <w:r>
        <w:rPr>
          <w:color w:val="000000"/>
        </w:rPr>
        <w:t>The QA practices that apply to the meat industry are explained in the training material for AMPQUA302 Maintain food safety and quality programs.</w:t>
      </w:r>
    </w:p>
    <w:p w14:paraId="2CBF4ED4" w14:textId="77777777" w:rsidR="008D40F1" w:rsidRDefault="00000000">
      <w:pPr>
        <w:pBdr>
          <w:top w:val="nil"/>
          <w:left w:val="nil"/>
          <w:bottom w:val="nil"/>
          <w:right w:val="nil"/>
          <w:between w:val="nil"/>
        </w:pBdr>
        <w:spacing w:before="120" w:after="120"/>
        <w:rPr>
          <w:color w:val="000000"/>
        </w:rPr>
      </w:pPr>
      <w:r>
        <w:rPr>
          <w:color w:val="000000"/>
        </w:rPr>
        <w:t>All personnel conducting ante-mortem inspections and making dispositions must have a good understanding of and follow instructions detailed in the company quality assurance manual and Hazard Analysis Critical Control Points (HACCP) plan. Some of these could include:</w:t>
      </w:r>
    </w:p>
    <w:p w14:paraId="423FE592" w14:textId="77777777" w:rsidR="008D40F1" w:rsidRDefault="00000000">
      <w:pPr>
        <w:numPr>
          <w:ilvl w:val="0"/>
          <w:numId w:val="15"/>
        </w:numPr>
        <w:pBdr>
          <w:top w:val="nil"/>
          <w:left w:val="nil"/>
          <w:bottom w:val="nil"/>
          <w:right w:val="nil"/>
          <w:between w:val="nil"/>
        </w:pBdr>
        <w:spacing w:before="120" w:after="120"/>
      </w:pPr>
      <w:r>
        <w:rPr>
          <w:color w:val="000000"/>
        </w:rPr>
        <w:t>identification of hazards, such as faecal contamination</w:t>
      </w:r>
    </w:p>
    <w:p w14:paraId="2856E19D" w14:textId="77777777" w:rsidR="008D40F1" w:rsidRDefault="00000000">
      <w:pPr>
        <w:numPr>
          <w:ilvl w:val="0"/>
          <w:numId w:val="15"/>
        </w:numPr>
        <w:pBdr>
          <w:top w:val="nil"/>
          <w:left w:val="nil"/>
          <w:bottom w:val="nil"/>
          <w:right w:val="nil"/>
          <w:between w:val="nil"/>
        </w:pBdr>
        <w:spacing w:before="120" w:after="120"/>
      </w:pPr>
      <w:r>
        <w:rPr>
          <w:color w:val="000000"/>
        </w:rPr>
        <w:t>preventative action</w:t>
      </w:r>
    </w:p>
    <w:p w14:paraId="281A1A21" w14:textId="77777777" w:rsidR="008D40F1" w:rsidRDefault="00000000">
      <w:pPr>
        <w:numPr>
          <w:ilvl w:val="0"/>
          <w:numId w:val="15"/>
        </w:numPr>
        <w:pBdr>
          <w:top w:val="nil"/>
          <w:left w:val="nil"/>
          <w:bottom w:val="nil"/>
          <w:right w:val="nil"/>
          <w:between w:val="nil"/>
        </w:pBdr>
        <w:spacing w:before="120" w:after="120"/>
      </w:pPr>
      <w:r>
        <w:rPr>
          <w:color w:val="000000"/>
        </w:rPr>
        <w:t>control methods</w:t>
      </w:r>
    </w:p>
    <w:p w14:paraId="0C693284" w14:textId="77777777" w:rsidR="008D40F1" w:rsidRDefault="00000000">
      <w:pPr>
        <w:numPr>
          <w:ilvl w:val="0"/>
          <w:numId w:val="15"/>
        </w:numPr>
        <w:pBdr>
          <w:top w:val="nil"/>
          <w:left w:val="nil"/>
          <w:bottom w:val="nil"/>
          <w:right w:val="nil"/>
          <w:between w:val="nil"/>
        </w:pBdr>
        <w:spacing w:before="120" w:after="120"/>
      </w:pPr>
      <w:r>
        <w:rPr>
          <w:color w:val="000000"/>
        </w:rPr>
        <w:t>record keeping</w:t>
      </w:r>
    </w:p>
    <w:p w14:paraId="3AC3B337" w14:textId="77777777" w:rsidR="008D40F1" w:rsidRDefault="00000000">
      <w:pPr>
        <w:numPr>
          <w:ilvl w:val="0"/>
          <w:numId w:val="15"/>
        </w:numPr>
        <w:pBdr>
          <w:top w:val="nil"/>
          <w:left w:val="nil"/>
          <w:bottom w:val="nil"/>
          <w:right w:val="nil"/>
          <w:between w:val="nil"/>
        </w:pBdr>
        <w:spacing w:before="120" w:after="120"/>
      </w:pPr>
      <w:r>
        <w:rPr>
          <w:color w:val="000000"/>
        </w:rPr>
        <w:t>ante-mortem cards</w:t>
      </w:r>
    </w:p>
    <w:p w14:paraId="00BF26D7" w14:textId="77777777" w:rsidR="008D40F1" w:rsidRDefault="00000000">
      <w:pPr>
        <w:numPr>
          <w:ilvl w:val="0"/>
          <w:numId w:val="15"/>
        </w:numPr>
        <w:pBdr>
          <w:top w:val="nil"/>
          <w:left w:val="nil"/>
          <w:bottom w:val="nil"/>
          <w:right w:val="nil"/>
          <w:between w:val="nil"/>
        </w:pBdr>
        <w:spacing w:before="120" w:after="120"/>
      </w:pPr>
      <w:r>
        <w:rPr>
          <w:color w:val="000000"/>
        </w:rPr>
        <w:t>traceback to property of origin</w:t>
      </w:r>
    </w:p>
    <w:p w14:paraId="4041C220" w14:textId="77777777" w:rsidR="008D40F1" w:rsidRDefault="00000000">
      <w:pPr>
        <w:numPr>
          <w:ilvl w:val="0"/>
          <w:numId w:val="15"/>
        </w:numPr>
        <w:pBdr>
          <w:top w:val="nil"/>
          <w:left w:val="nil"/>
          <w:bottom w:val="nil"/>
          <w:right w:val="nil"/>
          <w:between w:val="nil"/>
        </w:pBdr>
        <w:spacing w:before="120" w:after="120"/>
      </w:pPr>
      <w:r>
        <w:rPr>
          <w:color w:val="000000"/>
        </w:rPr>
        <w:t>compliance with tattoo, ear tag or tail tag requirements</w:t>
      </w:r>
    </w:p>
    <w:p w14:paraId="35C10C0F" w14:textId="77777777" w:rsidR="008D40F1" w:rsidRDefault="00000000">
      <w:pPr>
        <w:numPr>
          <w:ilvl w:val="0"/>
          <w:numId w:val="15"/>
        </w:numPr>
        <w:pBdr>
          <w:top w:val="nil"/>
          <w:left w:val="nil"/>
          <w:bottom w:val="nil"/>
          <w:right w:val="nil"/>
          <w:between w:val="nil"/>
        </w:pBdr>
        <w:spacing w:before="120" w:after="120"/>
      </w:pPr>
      <w:r>
        <w:rPr>
          <w:color w:val="000000"/>
        </w:rPr>
        <w:t>delivery dockets</w:t>
      </w:r>
    </w:p>
    <w:p w14:paraId="49F876DD" w14:textId="77777777" w:rsidR="008D40F1" w:rsidRDefault="00000000">
      <w:pPr>
        <w:numPr>
          <w:ilvl w:val="0"/>
          <w:numId w:val="15"/>
        </w:numPr>
        <w:pBdr>
          <w:top w:val="nil"/>
          <w:left w:val="nil"/>
          <w:bottom w:val="nil"/>
          <w:right w:val="nil"/>
          <w:between w:val="nil"/>
        </w:pBdr>
        <w:spacing w:before="120" w:after="120"/>
      </w:pPr>
      <w:r>
        <w:rPr>
          <w:color w:val="000000"/>
        </w:rPr>
        <w:t>vendor declarations</w:t>
      </w:r>
    </w:p>
    <w:p w14:paraId="5BF4C6D6" w14:textId="77777777" w:rsidR="008D40F1" w:rsidRDefault="00000000">
      <w:pPr>
        <w:numPr>
          <w:ilvl w:val="0"/>
          <w:numId w:val="15"/>
        </w:numPr>
        <w:pBdr>
          <w:top w:val="nil"/>
          <w:left w:val="nil"/>
          <w:bottom w:val="nil"/>
          <w:right w:val="nil"/>
          <w:between w:val="nil"/>
        </w:pBdr>
        <w:spacing w:before="120" w:after="120"/>
        <w:rPr>
          <w:b/>
          <w:color w:val="000000"/>
        </w:rPr>
      </w:pPr>
      <w:r>
        <w:rPr>
          <w:color w:val="000000"/>
        </w:rPr>
        <w:t>LPA.</w:t>
      </w:r>
    </w:p>
    <w:p w14:paraId="587CF5AE"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18" w:name="_z337ya" w:colFirst="0" w:colLast="0"/>
      <w:bookmarkEnd w:id="18"/>
      <w:r>
        <w:rPr>
          <w:rFonts w:ascii="Cambria" w:eastAsia="Cambria" w:hAnsi="Cambria" w:cs="Cambria"/>
          <w:b/>
          <w:color w:val="000000"/>
          <w:sz w:val="48"/>
          <w:szCs w:val="48"/>
        </w:rPr>
        <w:t>Making an ante-mortem disposition</w:t>
      </w:r>
    </w:p>
    <w:p w14:paraId="4CE9EA4E"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9" w:name="_3j2qqm3" w:colFirst="0" w:colLast="0"/>
      <w:bookmarkEnd w:id="19"/>
      <w:r>
        <w:rPr>
          <w:rFonts w:ascii="Cambria" w:eastAsia="Cambria" w:hAnsi="Cambria" w:cs="Cambria"/>
          <w:b/>
          <w:color w:val="000000"/>
          <w:sz w:val="32"/>
          <w:szCs w:val="32"/>
        </w:rPr>
        <w:t xml:space="preserve">What are common diseases and conditions responsible for abnormalities in cattle </w:t>
      </w:r>
      <w:proofErr w:type="gramStart"/>
      <w:r>
        <w:rPr>
          <w:rFonts w:ascii="Cambria" w:eastAsia="Cambria" w:hAnsi="Cambria" w:cs="Cambria"/>
          <w:b/>
          <w:color w:val="000000"/>
          <w:sz w:val="32"/>
          <w:szCs w:val="32"/>
        </w:rPr>
        <w:t>pigs</w:t>
      </w:r>
      <w:proofErr w:type="gramEnd"/>
      <w:r>
        <w:rPr>
          <w:rFonts w:ascii="Cambria" w:eastAsia="Cambria" w:hAnsi="Cambria" w:cs="Cambria"/>
          <w:b/>
          <w:color w:val="000000"/>
          <w:sz w:val="32"/>
          <w:szCs w:val="32"/>
        </w:rPr>
        <w:t xml:space="preserve"> sheep and goats?</w:t>
      </w:r>
    </w:p>
    <w:p w14:paraId="44CE80DC" w14:textId="77777777" w:rsidR="008D40F1" w:rsidRDefault="00000000">
      <w:pPr>
        <w:pBdr>
          <w:top w:val="nil"/>
          <w:left w:val="nil"/>
          <w:bottom w:val="nil"/>
          <w:right w:val="nil"/>
          <w:between w:val="nil"/>
        </w:pBdr>
        <w:spacing w:before="120" w:after="120"/>
        <w:rPr>
          <w:color w:val="000000"/>
        </w:rPr>
      </w:pPr>
      <w:r>
        <w:rPr>
          <w:color w:val="000000"/>
        </w:rPr>
        <w:t xml:space="preserve">The identification of different diseases and conditions that can affect an animal's suitability for human consumption is the first step in producing safe meat products. It is essential that these conditions are </w:t>
      </w:r>
      <w:proofErr w:type="gramStart"/>
      <w:r>
        <w:rPr>
          <w:color w:val="000000"/>
        </w:rPr>
        <w:t>identified</w:t>
      </w:r>
      <w:proofErr w:type="gramEnd"/>
      <w:r>
        <w:rPr>
          <w:color w:val="000000"/>
        </w:rPr>
        <w:t xml:space="preserve"> and the correct disposition made as to whether to slaughter the animal.</w:t>
      </w:r>
    </w:p>
    <w:p w14:paraId="41325F8C" w14:textId="77777777" w:rsidR="008D40F1" w:rsidRDefault="00000000">
      <w:pPr>
        <w:pBdr>
          <w:top w:val="nil"/>
          <w:left w:val="nil"/>
          <w:bottom w:val="nil"/>
          <w:right w:val="nil"/>
          <w:between w:val="nil"/>
        </w:pBdr>
        <w:spacing w:before="120" w:after="120"/>
        <w:rPr>
          <w:color w:val="000000"/>
        </w:rPr>
      </w:pPr>
      <w:r>
        <w:rPr>
          <w:color w:val="000000"/>
        </w:rPr>
        <w:t>There are two types of abnormalities that need to be handled at ante-mortem inspection.</w:t>
      </w:r>
    </w:p>
    <w:p w14:paraId="44885FB7" w14:textId="77777777" w:rsidR="008D40F1" w:rsidRDefault="00000000">
      <w:pPr>
        <w:numPr>
          <w:ilvl w:val="0"/>
          <w:numId w:val="2"/>
        </w:numPr>
        <w:pBdr>
          <w:top w:val="nil"/>
          <w:left w:val="nil"/>
          <w:bottom w:val="nil"/>
          <w:right w:val="nil"/>
          <w:between w:val="nil"/>
        </w:pBdr>
        <w:spacing w:before="120" w:after="120"/>
        <w:rPr>
          <w:color w:val="000000"/>
        </w:rPr>
      </w:pPr>
      <w:r>
        <w:rPr>
          <w:color w:val="000000"/>
        </w:rPr>
        <w:t>visible physical abnormalities</w:t>
      </w:r>
    </w:p>
    <w:p w14:paraId="3ECCD1DD" w14:textId="77777777" w:rsidR="008D40F1" w:rsidRDefault="00000000">
      <w:pPr>
        <w:numPr>
          <w:ilvl w:val="0"/>
          <w:numId w:val="2"/>
        </w:numPr>
        <w:pBdr>
          <w:top w:val="nil"/>
          <w:left w:val="nil"/>
          <w:bottom w:val="nil"/>
          <w:right w:val="nil"/>
          <w:between w:val="nil"/>
        </w:pBdr>
        <w:spacing w:before="120" w:after="120"/>
        <w:rPr>
          <w:color w:val="000000"/>
        </w:rPr>
      </w:pPr>
      <w:r>
        <w:rPr>
          <w:color w:val="000000"/>
        </w:rPr>
        <w:t>invisible abnormalities such as chemical residues.</w:t>
      </w:r>
    </w:p>
    <w:p w14:paraId="529BD1B8"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Visible abnormalities</w:t>
      </w:r>
    </w:p>
    <w:p w14:paraId="3EC94FCB" w14:textId="77777777" w:rsidR="008D40F1" w:rsidRDefault="00000000">
      <w:pPr>
        <w:keepNext/>
        <w:keepLines/>
        <w:pBdr>
          <w:top w:val="nil"/>
          <w:left w:val="nil"/>
          <w:bottom w:val="nil"/>
          <w:right w:val="nil"/>
          <w:between w:val="nil"/>
        </w:pBdr>
        <w:spacing w:before="120" w:after="120"/>
        <w:rPr>
          <w:color w:val="000000"/>
        </w:rPr>
      </w:pPr>
      <w:r>
        <w:rPr>
          <w:color w:val="000000"/>
        </w:rPr>
        <w:t xml:space="preserve">Schedule 3 of the AS4696:2023 </w:t>
      </w:r>
      <w:r>
        <w:rPr>
          <w:i/>
          <w:color w:val="000000"/>
        </w:rPr>
        <w:t>Australian Standard for hygienic production and transportation of meat and meat products for human consumption</w:t>
      </w:r>
      <w:r>
        <w:rPr>
          <w:color w:val="000000"/>
        </w:rPr>
        <w:t xml:space="preserve"> details the diseases and conditions and dispositions.  </w:t>
      </w:r>
    </w:p>
    <w:p w14:paraId="4C06F151" w14:textId="77777777" w:rsidR="008D40F1" w:rsidRDefault="00000000">
      <w:pPr>
        <w:keepNext/>
        <w:keepLines/>
        <w:pBdr>
          <w:top w:val="nil"/>
          <w:left w:val="nil"/>
          <w:bottom w:val="nil"/>
          <w:right w:val="nil"/>
          <w:between w:val="nil"/>
        </w:pBdr>
        <w:spacing w:before="120" w:after="120"/>
        <w:rPr>
          <w:color w:val="000000"/>
        </w:rPr>
      </w:pPr>
      <w:r>
        <w:rPr>
          <w:color w:val="000000"/>
        </w:rPr>
        <w:t>It includes conditions that may be detected at ante-mortem and at post-mortem inspection. The ante-mortem conditions are reproduced below.</w:t>
      </w:r>
    </w:p>
    <w:p w14:paraId="416490B5" w14:textId="77777777" w:rsidR="008D40F1" w:rsidRDefault="008D40F1">
      <w:pPr>
        <w:rPr>
          <w:rFonts w:ascii="Arial" w:eastAsia="Arial" w:hAnsi="Arial" w:cs="Arial"/>
        </w:rPr>
      </w:pPr>
    </w:p>
    <w:tbl>
      <w:tblPr>
        <w:tblStyle w:val="a1"/>
        <w:tblW w:w="8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0"/>
        <w:gridCol w:w="56"/>
        <w:gridCol w:w="4519"/>
      </w:tblGrid>
      <w:tr w:rsidR="008D40F1" w14:paraId="7B92E618" w14:textId="77777777">
        <w:trPr>
          <w:trHeight w:val="758"/>
          <w:jc w:val="center"/>
        </w:trPr>
        <w:tc>
          <w:tcPr>
            <w:tcW w:w="4360" w:type="dxa"/>
            <w:tcBorders>
              <w:bottom w:val="single" w:sz="4" w:space="0" w:color="000000"/>
            </w:tcBorders>
            <w:shd w:val="clear" w:color="auto" w:fill="FFFFCC"/>
            <w:vAlign w:val="center"/>
          </w:tcPr>
          <w:p w14:paraId="4A105941"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Diseases and other abnormalities</w:t>
            </w:r>
          </w:p>
          <w:p w14:paraId="703CE2DC" w14:textId="77777777" w:rsidR="008D40F1" w:rsidRDefault="008D40F1">
            <w:pPr>
              <w:pBdr>
                <w:top w:val="nil"/>
                <w:left w:val="nil"/>
                <w:bottom w:val="nil"/>
                <w:right w:val="nil"/>
                <w:between w:val="nil"/>
              </w:pBdr>
              <w:spacing w:before="80" w:after="80"/>
              <w:rPr>
                <w:b/>
                <w:color w:val="000000"/>
                <w:sz w:val="22"/>
                <w:szCs w:val="22"/>
              </w:rPr>
            </w:pPr>
          </w:p>
        </w:tc>
        <w:tc>
          <w:tcPr>
            <w:tcW w:w="4575" w:type="dxa"/>
            <w:gridSpan w:val="2"/>
            <w:tcBorders>
              <w:bottom w:val="single" w:sz="4" w:space="0" w:color="000000"/>
            </w:tcBorders>
            <w:shd w:val="clear" w:color="auto" w:fill="FFFFCC"/>
            <w:vAlign w:val="center"/>
          </w:tcPr>
          <w:p w14:paraId="6AD8005D"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Dispositions for animals, carcases and carcase parts</w:t>
            </w:r>
          </w:p>
        </w:tc>
      </w:tr>
      <w:tr w:rsidR="008D40F1" w14:paraId="70008289" w14:textId="77777777">
        <w:trPr>
          <w:trHeight w:val="757"/>
          <w:jc w:val="center"/>
        </w:trPr>
        <w:tc>
          <w:tcPr>
            <w:tcW w:w="4360" w:type="dxa"/>
            <w:tcBorders>
              <w:bottom w:val="single" w:sz="4" w:space="0" w:color="000000"/>
            </w:tcBorders>
            <w:vAlign w:val="center"/>
          </w:tcPr>
          <w:p w14:paraId="4D921FBA" w14:textId="77777777" w:rsidR="008D40F1" w:rsidRDefault="008D40F1">
            <w:pPr>
              <w:pBdr>
                <w:top w:val="nil"/>
                <w:left w:val="nil"/>
                <w:bottom w:val="nil"/>
                <w:right w:val="nil"/>
                <w:between w:val="nil"/>
              </w:pBdr>
              <w:spacing w:before="80" w:after="80"/>
              <w:rPr>
                <w:color w:val="000000"/>
                <w:sz w:val="22"/>
                <w:szCs w:val="22"/>
              </w:rPr>
            </w:pPr>
          </w:p>
        </w:tc>
        <w:tc>
          <w:tcPr>
            <w:tcW w:w="4575" w:type="dxa"/>
            <w:gridSpan w:val="2"/>
            <w:tcBorders>
              <w:bottom w:val="single" w:sz="4" w:space="0" w:color="000000"/>
            </w:tcBorders>
            <w:vAlign w:val="center"/>
          </w:tcPr>
          <w:p w14:paraId="79D809E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The symbol [1] means carcase or carcase parts unfit for human consumption may be recovered for animal food subject to heat sterilisation. The symbol [2] means carcase or carcase parts unfit for human consumption may be saved either for animal food subject to heat sterilisation or for animal food subject to staining.</w:t>
            </w:r>
          </w:p>
        </w:tc>
      </w:tr>
      <w:tr w:rsidR="008D40F1" w14:paraId="3CD055F7" w14:textId="77777777">
        <w:trPr>
          <w:jc w:val="center"/>
        </w:trPr>
        <w:tc>
          <w:tcPr>
            <w:tcW w:w="8935" w:type="dxa"/>
            <w:gridSpan w:val="3"/>
            <w:shd w:val="clear" w:color="auto" w:fill="FFFFCC"/>
            <w:vAlign w:val="center"/>
          </w:tcPr>
          <w:p w14:paraId="5E9CB4C8" w14:textId="77777777" w:rsidR="008D40F1" w:rsidRDefault="00000000">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rPr>
              <w:t xml:space="preserve">1. General findings </w:t>
            </w:r>
          </w:p>
        </w:tc>
      </w:tr>
      <w:tr w:rsidR="008D40F1" w14:paraId="78B2193D" w14:textId="77777777">
        <w:trPr>
          <w:jc w:val="center"/>
        </w:trPr>
        <w:tc>
          <w:tcPr>
            <w:tcW w:w="4416" w:type="dxa"/>
            <w:gridSpan w:val="2"/>
            <w:vAlign w:val="center"/>
          </w:tcPr>
          <w:p w14:paraId="1F7EC17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Dead animal </w:t>
            </w:r>
          </w:p>
        </w:tc>
        <w:tc>
          <w:tcPr>
            <w:tcW w:w="4519" w:type="dxa"/>
            <w:vAlign w:val="center"/>
          </w:tcPr>
          <w:p w14:paraId="5CD1D3A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If anthrax suspected see 2.1.1. </w:t>
            </w:r>
          </w:p>
        </w:tc>
      </w:tr>
      <w:tr w:rsidR="008D40F1" w14:paraId="3A78AB64" w14:textId="77777777">
        <w:trPr>
          <w:jc w:val="center"/>
        </w:trPr>
        <w:tc>
          <w:tcPr>
            <w:tcW w:w="4416" w:type="dxa"/>
            <w:gridSpan w:val="2"/>
            <w:vAlign w:val="center"/>
          </w:tcPr>
          <w:p w14:paraId="637F3C5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Dying animal or moribund state with subnormal temperature, weak pulse and disturbed senses.</w:t>
            </w:r>
          </w:p>
        </w:tc>
        <w:tc>
          <w:tcPr>
            <w:tcW w:w="4519" w:type="dxa"/>
            <w:vAlign w:val="center"/>
          </w:tcPr>
          <w:p w14:paraId="233B715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w:t>
            </w:r>
          </w:p>
        </w:tc>
      </w:tr>
      <w:tr w:rsidR="008D40F1" w14:paraId="5915A7BA" w14:textId="77777777">
        <w:trPr>
          <w:jc w:val="center"/>
        </w:trPr>
        <w:tc>
          <w:tcPr>
            <w:tcW w:w="4416" w:type="dxa"/>
            <w:gridSpan w:val="2"/>
            <w:vAlign w:val="center"/>
          </w:tcPr>
          <w:p w14:paraId="4253F46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Fever, debility and general signs indicating acute disease </w:t>
            </w:r>
          </w:p>
        </w:tc>
        <w:tc>
          <w:tcPr>
            <w:tcW w:w="4519" w:type="dxa"/>
            <w:vAlign w:val="center"/>
          </w:tcPr>
          <w:p w14:paraId="29D4859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Alternatively, withhold from slaughter until recovered provided no risk of spread of disease; no undue suffering and recovery considered likely with treatment. </w:t>
            </w:r>
          </w:p>
        </w:tc>
      </w:tr>
      <w:tr w:rsidR="008D40F1" w14:paraId="275CE4C0" w14:textId="77777777">
        <w:trPr>
          <w:jc w:val="center"/>
        </w:trPr>
        <w:tc>
          <w:tcPr>
            <w:tcW w:w="4416" w:type="dxa"/>
            <w:gridSpan w:val="2"/>
            <w:vAlign w:val="center"/>
          </w:tcPr>
          <w:p w14:paraId="2ED07B6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Advanced chronic conditions with generalised signs such as cachexia or loathsome appearance </w:t>
            </w:r>
          </w:p>
        </w:tc>
        <w:tc>
          <w:tcPr>
            <w:tcW w:w="4519" w:type="dxa"/>
            <w:vAlign w:val="center"/>
          </w:tcPr>
          <w:p w14:paraId="0F1B5A1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w:t>
            </w:r>
          </w:p>
        </w:tc>
      </w:tr>
      <w:tr w:rsidR="008D40F1" w14:paraId="7906427C" w14:textId="77777777">
        <w:trPr>
          <w:jc w:val="center"/>
        </w:trPr>
        <w:tc>
          <w:tcPr>
            <w:tcW w:w="4416" w:type="dxa"/>
            <w:gridSpan w:val="2"/>
            <w:vAlign w:val="center"/>
          </w:tcPr>
          <w:p w14:paraId="31C067E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Injury or accidental trauma during transport to or while in vicinity of abattoir </w:t>
            </w:r>
          </w:p>
        </w:tc>
        <w:tc>
          <w:tcPr>
            <w:tcW w:w="4519" w:type="dxa"/>
            <w:vAlign w:val="center"/>
          </w:tcPr>
          <w:p w14:paraId="3D5ECDB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subject to emergency slaughter or condemned</w:t>
            </w:r>
          </w:p>
        </w:tc>
      </w:tr>
      <w:tr w:rsidR="008D40F1" w14:paraId="0ABB1666" w14:textId="77777777">
        <w:trPr>
          <w:jc w:val="center"/>
        </w:trPr>
        <w:tc>
          <w:tcPr>
            <w:tcW w:w="4416" w:type="dxa"/>
            <w:gridSpan w:val="2"/>
            <w:vAlign w:val="center"/>
          </w:tcPr>
          <w:p w14:paraId="003195E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Excitement, exhaustion without signs of acute disease </w:t>
            </w:r>
          </w:p>
        </w:tc>
        <w:tc>
          <w:tcPr>
            <w:tcW w:w="4519" w:type="dxa"/>
            <w:vAlign w:val="center"/>
          </w:tcPr>
          <w:p w14:paraId="0951306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withheld from slaughter and ante-mortem repeated after adequate rest</w:t>
            </w:r>
          </w:p>
        </w:tc>
      </w:tr>
      <w:tr w:rsidR="008D40F1" w14:paraId="608473B5" w14:textId="77777777">
        <w:trPr>
          <w:trHeight w:val="435"/>
          <w:jc w:val="center"/>
        </w:trPr>
        <w:tc>
          <w:tcPr>
            <w:tcW w:w="4416" w:type="dxa"/>
            <w:gridSpan w:val="2"/>
            <w:tcBorders>
              <w:bottom w:val="single" w:sz="4" w:space="0" w:color="000000"/>
            </w:tcBorders>
            <w:vAlign w:val="center"/>
          </w:tcPr>
          <w:p w14:paraId="4656F84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Slight odour</w:t>
            </w:r>
          </w:p>
        </w:tc>
        <w:tc>
          <w:tcPr>
            <w:tcW w:w="4519" w:type="dxa"/>
            <w:tcBorders>
              <w:bottom w:val="single" w:sz="4" w:space="0" w:color="000000"/>
            </w:tcBorders>
            <w:vAlign w:val="center"/>
          </w:tcPr>
          <w:p w14:paraId="117F6CFA" w14:textId="77777777" w:rsidR="008D40F1" w:rsidRDefault="008D40F1">
            <w:pPr>
              <w:pBdr>
                <w:top w:val="nil"/>
                <w:left w:val="nil"/>
                <w:bottom w:val="nil"/>
                <w:right w:val="nil"/>
                <w:between w:val="nil"/>
              </w:pBdr>
              <w:spacing w:before="80" w:after="80"/>
              <w:rPr>
                <w:color w:val="000000"/>
                <w:sz w:val="22"/>
                <w:szCs w:val="22"/>
              </w:rPr>
            </w:pPr>
          </w:p>
        </w:tc>
      </w:tr>
      <w:tr w:rsidR="008D40F1" w14:paraId="473F04F9" w14:textId="77777777">
        <w:trPr>
          <w:jc w:val="center"/>
        </w:trPr>
        <w:tc>
          <w:tcPr>
            <w:tcW w:w="8935" w:type="dxa"/>
            <w:gridSpan w:val="3"/>
            <w:shd w:val="clear" w:color="auto" w:fill="FFFFCC"/>
            <w:vAlign w:val="center"/>
          </w:tcPr>
          <w:p w14:paraId="5457CC22" w14:textId="77777777" w:rsidR="008D40F1" w:rsidRDefault="00000000">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rPr>
              <w:t>2.  Aetiological listing</w:t>
            </w:r>
          </w:p>
        </w:tc>
      </w:tr>
      <w:tr w:rsidR="008D40F1" w14:paraId="6637419D" w14:textId="77777777">
        <w:trPr>
          <w:jc w:val="center"/>
        </w:trPr>
        <w:tc>
          <w:tcPr>
            <w:tcW w:w="4416" w:type="dxa"/>
            <w:gridSpan w:val="2"/>
            <w:vAlign w:val="center"/>
          </w:tcPr>
          <w:p w14:paraId="57AEAF6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2.1 Bacterial and related diseases </w:t>
            </w:r>
          </w:p>
        </w:tc>
        <w:tc>
          <w:tcPr>
            <w:tcW w:w="4519" w:type="dxa"/>
            <w:vAlign w:val="center"/>
          </w:tcPr>
          <w:p w14:paraId="638AFDCB" w14:textId="77777777" w:rsidR="008D40F1" w:rsidRDefault="008D40F1">
            <w:pPr>
              <w:pBdr>
                <w:top w:val="nil"/>
                <w:left w:val="nil"/>
                <w:bottom w:val="nil"/>
                <w:right w:val="nil"/>
                <w:between w:val="nil"/>
              </w:pBdr>
              <w:spacing w:before="80" w:after="80"/>
              <w:rPr>
                <w:color w:val="000000"/>
                <w:sz w:val="22"/>
                <w:szCs w:val="22"/>
              </w:rPr>
            </w:pPr>
          </w:p>
        </w:tc>
      </w:tr>
      <w:tr w:rsidR="008D40F1" w14:paraId="24FFE81C" w14:textId="77777777">
        <w:trPr>
          <w:jc w:val="center"/>
        </w:trPr>
        <w:tc>
          <w:tcPr>
            <w:tcW w:w="4416" w:type="dxa"/>
            <w:gridSpan w:val="2"/>
            <w:vAlign w:val="center"/>
          </w:tcPr>
          <w:p w14:paraId="70DD2150"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 xml:space="preserve">Anthrax </w:t>
            </w:r>
          </w:p>
        </w:tc>
        <w:tc>
          <w:tcPr>
            <w:tcW w:w="4519" w:type="dxa"/>
            <w:vAlign w:val="center"/>
          </w:tcPr>
          <w:p w14:paraId="6E53EEE0"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Affected animals should not be admitted to an abattoir. When detected at ante-mortem, affected animal condemned. Companion animals isolated and withheld from slaughter</w:t>
            </w:r>
          </w:p>
        </w:tc>
      </w:tr>
      <w:tr w:rsidR="008D40F1" w14:paraId="4927D638" w14:textId="77777777">
        <w:trPr>
          <w:jc w:val="center"/>
        </w:trPr>
        <w:tc>
          <w:tcPr>
            <w:tcW w:w="4416" w:type="dxa"/>
            <w:gridSpan w:val="2"/>
            <w:vAlign w:val="center"/>
          </w:tcPr>
          <w:p w14:paraId="087840D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 xml:space="preserve">Cutaneous lesions </w:t>
            </w:r>
          </w:p>
        </w:tc>
        <w:tc>
          <w:tcPr>
            <w:tcW w:w="4519" w:type="dxa"/>
            <w:vAlign w:val="center"/>
          </w:tcPr>
          <w:p w14:paraId="085BE9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areas of skin condemned</w:t>
            </w:r>
          </w:p>
        </w:tc>
      </w:tr>
      <w:tr w:rsidR="008D40F1" w14:paraId="093B07BD" w14:textId="77777777">
        <w:trPr>
          <w:jc w:val="center"/>
        </w:trPr>
        <w:tc>
          <w:tcPr>
            <w:tcW w:w="4416" w:type="dxa"/>
            <w:gridSpan w:val="2"/>
            <w:vAlign w:val="center"/>
          </w:tcPr>
          <w:p w14:paraId="185203C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Myiasis </w:t>
            </w:r>
          </w:p>
        </w:tc>
        <w:tc>
          <w:tcPr>
            <w:tcW w:w="4519" w:type="dxa"/>
            <w:vAlign w:val="center"/>
          </w:tcPr>
          <w:p w14:paraId="1D66BBB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 sepsis or necrosis. Otherwise withhold from slaughter for treatment and resubmit for ante-mortem after recovery.</w:t>
            </w:r>
          </w:p>
        </w:tc>
      </w:tr>
      <w:tr w:rsidR="008D40F1" w14:paraId="3055A870" w14:textId="77777777">
        <w:trPr>
          <w:jc w:val="center"/>
        </w:trPr>
        <w:tc>
          <w:tcPr>
            <w:tcW w:w="4416" w:type="dxa"/>
            <w:gridSpan w:val="2"/>
            <w:vAlign w:val="center"/>
          </w:tcPr>
          <w:p w14:paraId="38A4850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Ephemeral fever </w:t>
            </w:r>
          </w:p>
          <w:p w14:paraId="1A8F1257" w14:textId="77777777" w:rsidR="008D40F1" w:rsidRDefault="008D40F1">
            <w:pPr>
              <w:pBdr>
                <w:top w:val="nil"/>
                <w:left w:val="nil"/>
                <w:bottom w:val="nil"/>
                <w:right w:val="nil"/>
                <w:between w:val="nil"/>
              </w:pBdr>
              <w:spacing w:before="80" w:after="80"/>
              <w:rPr>
                <w:color w:val="000000"/>
                <w:sz w:val="22"/>
                <w:szCs w:val="22"/>
              </w:rPr>
            </w:pPr>
          </w:p>
        </w:tc>
        <w:tc>
          <w:tcPr>
            <w:tcW w:w="4519" w:type="dxa"/>
            <w:vAlign w:val="center"/>
          </w:tcPr>
          <w:p w14:paraId="7DBF561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Animals withheld from slaughter for treatment. Resubmitted for ante-mortem after recovery.</w:t>
            </w:r>
          </w:p>
        </w:tc>
      </w:tr>
      <w:tr w:rsidR="008D40F1" w14:paraId="2E6BDF6D" w14:textId="77777777">
        <w:trPr>
          <w:jc w:val="center"/>
        </w:trPr>
        <w:tc>
          <w:tcPr>
            <w:tcW w:w="4416" w:type="dxa"/>
            <w:gridSpan w:val="2"/>
            <w:vAlign w:val="center"/>
          </w:tcPr>
          <w:p w14:paraId="612B97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Metabolic disorders (transit tetany, ketosis, etc) </w:t>
            </w:r>
          </w:p>
        </w:tc>
        <w:tc>
          <w:tcPr>
            <w:tcW w:w="4519" w:type="dxa"/>
            <w:vAlign w:val="center"/>
          </w:tcPr>
          <w:p w14:paraId="60656F4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Withheld from slaughter in milder cases and resubmitted for ante-mortem after recovery.</w:t>
            </w:r>
          </w:p>
        </w:tc>
      </w:tr>
    </w:tbl>
    <w:p w14:paraId="7B671523" w14:textId="77777777" w:rsidR="008D40F1" w:rsidRDefault="00000000">
      <w:pPr>
        <w:pBdr>
          <w:top w:val="nil"/>
          <w:left w:val="nil"/>
          <w:bottom w:val="nil"/>
          <w:right w:val="nil"/>
          <w:between w:val="nil"/>
        </w:pBdr>
        <w:spacing w:before="120"/>
        <w:rPr>
          <w:b/>
          <w:color w:val="000000"/>
        </w:rPr>
      </w:pPr>
      <w:r>
        <w:rPr>
          <w:b/>
          <w:color w:val="000000"/>
        </w:rPr>
        <w:t>Faecal contamination</w:t>
      </w:r>
    </w:p>
    <w:p w14:paraId="3CA2D6ED" w14:textId="77777777" w:rsidR="008D40F1" w:rsidRDefault="00000000">
      <w:pPr>
        <w:pBdr>
          <w:top w:val="nil"/>
          <w:left w:val="nil"/>
          <w:bottom w:val="nil"/>
          <w:right w:val="nil"/>
          <w:between w:val="nil"/>
        </w:pBdr>
        <w:spacing w:before="120" w:after="120"/>
        <w:rPr>
          <w:color w:val="000000"/>
        </w:rPr>
      </w:pPr>
      <w:r>
        <w:rPr>
          <w:color w:val="000000"/>
        </w:rPr>
        <w:t xml:space="preserve">There is a high human health risk of faecal contamination containing pathogenic bacteria such as </w:t>
      </w:r>
      <w:proofErr w:type="gramStart"/>
      <w:r>
        <w:rPr>
          <w:i/>
          <w:color w:val="000000"/>
        </w:rPr>
        <w:t>E.coli</w:t>
      </w:r>
      <w:proofErr w:type="gramEnd"/>
      <w:r>
        <w:rPr>
          <w:color w:val="000000"/>
        </w:rPr>
        <w:t xml:space="preserve"> and </w:t>
      </w:r>
      <w:r>
        <w:rPr>
          <w:i/>
          <w:color w:val="000000"/>
        </w:rPr>
        <w:t>Salmonella</w:t>
      </w:r>
      <w:r>
        <w:rPr>
          <w:color w:val="000000"/>
        </w:rPr>
        <w:t>. Only stock that can be slaughtered without risk of faecal contamination should be processed.</w:t>
      </w:r>
    </w:p>
    <w:p w14:paraId="4E1C1BA3"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Invisible abnormalities</w:t>
      </w:r>
    </w:p>
    <w:p w14:paraId="275D1861" w14:textId="77777777" w:rsidR="008D40F1" w:rsidRDefault="00000000">
      <w:pPr>
        <w:pBdr>
          <w:top w:val="nil"/>
          <w:left w:val="nil"/>
          <w:bottom w:val="nil"/>
          <w:right w:val="nil"/>
          <w:between w:val="nil"/>
        </w:pBdr>
        <w:spacing w:before="120" w:after="120"/>
        <w:rPr>
          <w:color w:val="000000"/>
        </w:rPr>
      </w:pPr>
      <w:r>
        <w:rPr>
          <w:color w:val="000000"/>
        </w:rPr>
        <w:t>The Australian Standard requires the abattoir operator to advise the meat safety inspector if any animals have been exposed to chemical residues or require testing under any official residue-testing programme.</w:t>
      </w:r>
    </w:p>
    <w:p w14:paraId="397D04C0" w14:textId="77777777" w:rsidR="008D40F1" w:rsidRDefault="00000000">
      <w:pPr>
        <w:pBdr>
          <w:top w:val="nil"/>
          <w:left w:val="nil"/>
          <w:bottom w:val="nil"/>
          <w:right w:val="nil"/>
          <w:between w:val="nil"/>
        </w:pBdr>
        <w:spacing w:before="120" w:after="120"/>
        <w:rPr>
          <w:color w:val="000000"/>
        </w:rPr>
      </w:pPr>
      <w:r>
        <w:rPr>
          <w:color w:val="000000"/>
        </w:rPr>
        <w:t>The vendor declaration forms accompanying animals should detail any restrictions such as animals having been treated or exposed to chemical and drugs and the relevant withholding period not having been met.</w:t>
      </w:r>
    </w:p>
    <w:p w14:paraId="0C2C067B" w14:textId="77777777" w:rsidR="008D40F1" w:rsidRDefault="00000000">
      <w:pPr>
        <w:pBdr>
          <w:top w:val="nil"/>
          <w:left w:val="nil"/>
          <w:bottom w:val="nil"/>
          <w:right w:val="nil"/>
          <w:between w:val="nil"/>
        </w:pBdr>
        <w:spacing w:before="120" w:after="120"/>
        <w:rPr>
          <w:color w:val="000000"/>
        </w:rPr>
      </w:pPr>
      <w:r>
        <w:rPr>
          <w:color w:val="000000"/>
        </w:rPr>
        <w:t xml:space="preserve">In </w:t>
      </w:r>
      <w:proofErr w:type="gramStart"/>
      <w:r>
        <w:rPr>
          <w:color w:val="000000"/>
        </w:rPr>
        <w:t>addition</w:t>
      </w:r>
      <w:proofErr w:type="gramEnd"/>
      <w:r>
        <w:rPr>
          <w:color w:val="000000"/>
        </w:rPr>
        <w:t xml:space="preserve"> some animals may require to be tested as part of the National Residue Survey.</w:t>
      </w:r>
    </w:p>
    <w:p w14:paraId="1001502A" w14:textId="77777777" w:rsidR="008D40F1" w:rsidRDefault="00000000">
      <w:pPr>
        <w:pBdr>
          <w:top w:val="nil"/>
          <w:left w:val="nil"/>
          <w:bottom w:val="nil"/>
          <w:right w:val="nil"/>
          <w:between w:val="nil"/>
        </w:pBdr>
        <w:spacing w:before="120" w:after="120"/>
        <w:rPr>
          <w:color w:val="000000"/>
        </w:rPr>
      </w:pPr>
      <w:r>
        <w:rPr>
          <w:color w:val="000000"/>
        </w:rPr>
        <w:t>The National Residue Survey is a survey managed by the Department of Agriculture where a range of foodstuffs that may be exported, including meat are surveyed for chemical residues.</w:t>
      </w:r>
    </w:p>
    <w:p w14:paraId="1D6D0692" w14:textId="77777777" w:rsidR="008D40F1" w:rsidRDefault="00000000">
      <w:pPr>
        <w:pBdr>
          <w:top w:val="nil"/>
          <w:left w:val="nil"/>
          <w:bottom w:val="nil"/>
          <w:right w:val="nil"/>
          <w:between w:val="nil"/>
        </w:pBdr>
        <w:spacing w:before="120" w:after="120"/>
        <w:rPr>
          <w:color w:val="000000"/>
        </w:rPr>
      </w:pPr>
      <w:r>
        <w:rPr>
          <w:color w:val="000000"/>
        </w:rPr>
        <w:t>There are two types of survey conducted:</w:t>
      </w:r>
    </w:p>
    <w:p w14:paraId="7AA1C210" w14:textId="77777777" w:rsidR="008D40F1" w:rsidRDefault="00000000">
      <w:pPr>
        <w:numPr>
          <w:ilvl w:val="0"/>
          <w:numId w:val="15"/>
        </w:numPr>
        <w:pBdr>
          <w:top w:val="nil"/>
          <w:left w:val="nil"/>
          <w:bottom w:val="nil"/>
          <w:right w:val="nil"/>
          <w:between w:val="nil"/>
        </w:pBdr>
        <w:spacing w:before="120" w:after="120"/>
      </w:pPr>
      <w:r>
        <w:rPr>
          <w:color w:val="000000"/>
        </w:rPr>
        <w:t>random monitoring of a range of chemicals</w:t>
      </w:r>
    </w:p>
    <w:p w14:paraId="2A9ED467" w14:textId="77777777" w:rsidR="008D40F1" w:rsidRDefault="00000000">
      <w:pPr>
        <w:numPr>
          <w:ilvl w:val="0"/>
          <w:numId w:val="15"/>
        </w:numPr>
        <w:pBdr>
          <w:top w:val="nil"/>
          <w:left w:val="nil"/>
          <w:bottom w:val="nil"/>
          <w:right w:val="nil"/>
          <w:between w:val="nil"/>
        </w:pBdr>
        <w:spacing w:before="120" w:after="120"/>
      </w:pPr>
      <w:r>
        <w:rPr>
          <w:color w:val="000000"/>
        </w:rPr>
        <w:t>targeted monitoring of specific problem chemicals.</w:t>
      </w:r>
    </w:p>
    <w:p w14:paraId="2A473F2C" w14:textId="77777777" w:rsidR="008D40F1" w:rsidRDefault="00000000">
      <w:pPr>
        <w:pBdr>
          <w:top w:val="nil"/>
          <w:left w:val="nil"/>
          <w:bottom w:val="nil"/>
          <w:right w:val="nil"/>
          <w:between w:val="nil"/>
        </w:pBdr>
        <w:spacing w:before="120"/>
        <w:rPr>
          <w:b/>
          <w:color w:val="000000"/>
        </w:rPr>
      </w:pPr>
      <w:r>
        <w:rPr>
          <w:b/>
          <w:color w:val="000000"/>
        </w:rPr>
        <w:t>Random survey</w:t>
      </w:r>
    </w:p>
    <w:p w14:paraId="0A4F46F7" w14:textId="77777777" w:rsidR="008D40F1" w:rsidRDefault="00000000">
      <w:pPr>
        <w:pBdr>
          <w:top w:val="nil"/>
          <w:left w:val="nil"/>
          <w:bottom w:val="nil"/>
          <w:right w:val="nil"/>
          <w:between w:val="nil"/>
        </w:pBdr>
        <w:spacing w:before="120" w:after="120"/>
        <w:rPr>
          <w:color w:val="000000"/>
        </w:rPr>
      </w:pPr>
      <w:r>
        <w:rPr>
          <w:color w:val="000000"/>
        </w:rPr>
        <w:t>The random survey is conducted at all abattoirs in Australia.  Meat safety inspectors collect samples in a randomised manner from a range of animals. The samples are sent to specific laboratories where they are tested for a range of chemical residues.</w:t>
      </w:r>
    </w:p>
    <w:p w14:paraId="1E622C40" w14:textId="77777777" w:rsidR="008D40F1" w:rsidRDefault="00000000">
      <w:pPr>
        <w:pBdr>
          <w:top w:val="nil"/>
          <w:left w:val="nil"/>
          <w:bottom w:val="nil"/>
          <w:right w:val="nil"/>
          <w:between w:val="nil"/>
        </w:pBdr>
        <w:spacing w:before="120" w:after="120"/>
        <w:rPr>
          <w:color w:val="000000"/>
        </w:rPr>
      </w:pPr>
      <w:r>
        <w:rPr>
          <w:color w:val="000000"/>
        </w:rPr>
        <w:t xml:space="preserve">The results are collated to develop a picture of residue contamination in food across Australia.  </w:t>
      </w:r>
    </w:p>
    <w:p w14:paraId="374867C5" w14:textId="77777777" w:rsidR="008D40F1" w:rsidRDefault="00000000">
      <w:pPr>
        <w:pBdr>
          <w:top w:val="nil"/>
          <w:left w:val="nil"/>
          <w:bottom w:val="nil"/>
          <w:right w:val="nil"/>
          <w:between w:val="nil"/>
        </w:pBdr>
        <w:spacing w:before="120" w:after="120"/>
        <w:rPr>
          <w:color w:val="000000"/>
        </w:rPr>
      </w:pPr>
      <w:r>
        <w:rPr>
          <w:color w:val="000000"/>
        </w:rPr>
        <w:t>If residues of a particular chemical appear to be a problem a targeted testing programme is initiated for that problem chemical.</w:t>
      </w:r>
    </w:p>
    <w:p w14:paraId="6FC1C635" w14:textId="77777777" w:rsidR="008D40F1" w:rsidRDefault="00000000">
      <w:pPr>
        <w:pBdr>
          <w:top w:val="nil"/>
          <w:left w:val="nil"/>
          <w:bottom w:val="nil"/>
          <w:right w:val="nil"/>
          <w:between w:val="nil"/>
        </w:pBdr>
        <w:spacing w:before="120"/>
        <w:rPr>
          <w:b/>
          <w:color w:val="000000"/>
        </w:rPr>
      </w:pPr>
      <w:r>
        <w:rPr>
          <w:b/>
          <w:color w:val="000000"/>
        </w:rPr>
        <w:t>Targeted survey</w:t>
      </w:r>
    </w:p>
    <w:p w14:paraId="77DDD0B1" w14:textId="77777777" w:rsidR="008D40F1" w:rsidRDefault="00000000">
      <w:pPr>
        <w:pBdr>
          <w:top w:val="nil"/>
          <w:left w:val="nil"/>
          <w:bottom w:val="nil"/>
          <w:right w:val="nil"/>
          <w:between w:val="nil"/>
        </w:pBdr>
        <w:spacing w:before="120" w:after="120"/>
        <w:rPr>
          <w:color w:val="000000"/>
        </w:rPr>
      </w:pPr>
      <w:r>
        <w:rPr>
          <w:color w:val="000000"/>
        </w:rPr>
        <w:t xml:space="preserve">A targeted survey is initiated when a particular chemical appears to be a problem.  The main targeted chemical </w:t>
      </w:r>
      <w:proofErr w:type="gramStart"/>
      <w:r>
        <w:rPr>
          <w:color w:val="000000"/>
        </w:rPr>
        <w:t>at the moment</w:t>
      </w:r>
      <w:proofErr w:type="gramEnd"/>
      <w:r>
        <w:rPr>
          <w:color w:val="000000"/>
        </w:rPr>
        <w:t xml:space="preserve"> is organochlorines in meat.</w:t>
      </w:r>
    </w:p>
    <w:p w14:paraId="139C16CE" w14:textId="77777777" w:rsidR="008D40F1" w:rsidRDefault="00000000">
      <w:pPr>
        <w:pBdr>
          <w:top w:val="nil"/>
          <w:left w:val="nil"/>
          <w:bottom w:val="nil"/>
          <w:right w:val="nil"/>
          <w:between w:val="nil"/>
        </w:pBdr>
        <w:spacing w:before="120" w:after="120"/>
        <w:rPr>
          <w:color w:val="000000"/>
        </w:rPr>
      </w:pPr>
      <w:r>
        <w:rPr>
          <w:color w:val="000000"/>
        </w:rPr>
        <w:lastRenderedPageBreak/>
        <w:t>Unacceptable levels were found in beef in 1987 and this chemical has been continually targeted since that date.</w:t>
      </w:r>
    </w:p>
    <w:p w14:paraId="6623A417" w14:textId="77777777" w:rsidR="008D40F1" w:rsidRDefault="00000000">
      <w:pPr>
        <w:pBdr>
          <w:top w:val="nil"/>
          <w:left w:val="nil"/>
          <w:bottom w:val="nil"/>
          <w:right w:val="nil"/>
          <w:between w:val="nil"/>
        </w:pBdr>
        <w:spacing w:before="120" w:after="120"/>
        <w:rPr>
          <w:color w:val="000000"/>
        </w:rPr>
      </w:pPr>
      <w:r>
        <w:rPr>
          <w:color w:val="000000"/>
        </w:rPr>
        <w:t>The long half-life of the chemical means that it may take some years for the chemical to disappear from the environment even though the chemical itself has been banned for some years.</w:t>
      </w:r>
    </w:p>
    <w:p w14:paraId="005AFC99" w14:textId="77777777" w:rsidR="008D40F1" w:rsidRDefault="00000000">
      <w:pPr>
        <w:pBdr>
          <w:top w:val="nil"/>
          <w:left w:val="nil"/>
          <w:bottom w:val="nil"/>
          <w:right w:val="nil"/>
          <w:between w:val="nil"/>
        </w:pBdr>
        <w:spacing w:before="120" w:after="120"/>
        <w:rPr>
          <w:color w:val="000000"/>
        </w:rPr>
      </w:pPr>
      <w:r>
        <w:rPr>
          <w:color w:val="000000"/>
        </w:rPr>
        <w:t>Note:  The half-life of a chemical is the length of time it takes for quantity of the chemical in the environment to break down to half the original level.</w:t>
      </w:r>
    </w:p>
    <w:p w14:paraId="3D991ED2" w14:textId="77777777" w:rsidR="008D40F1" w:rsidRDefault="00000000">
      <w:pPr>
        <w:pBdr>
          <w:top w:val="nil"/>
          <w:left w:val="nil"/>
          <w:bottom w:val="nil"/>
          <w:right w:val="nil"/>
          <w:between w:val="nil"/>
        </w:pBdr>
        <w:spacing w:before="120" w:after="120"/>
        <w:rPr>
          <w:color w:val="000000"/>
        </w:rPr>
      </w:pPr>
      <w:r>
        <w:rPr>
          <w:color w:val="000000"/>
        </w:rPr>
        <w:t>In this targeted programme all properties have been classed into seven different categories according to the risk of organochlorin contamination on the property.</w:t>
      </w:r>
    </w:p>
    <w:p w14:paraId="364042B2" w14:textId="77777777" w:rsidR="008D40F1" w:rsidRDefault="00000000">
      <w:pPr>
        <w:pBdr>
          <w:top w:val="nil"/>
          <w:left w:val="nil"/>
          <w:bottom w:val="nil"/>
          <w:right w:val="nil"/>
          <w:between w:val="nil"/>
        </w:pBdr>
        <w:spacing w:before="120" w:after="120"/>
        <w:rPr>
          <w:color w:val="000000"/>
        </w:rPr>
      </w:pPr>
      <w:r>
        <w:rPr>
          <w:color w:val="000000"/>
        </w:rPr>
        <w:t>Most properties are in class C</w:t>
      </w:r>
      <w:r>
        <w:rPr>
          <w:color w:val="000000"/>
        </w:rPr>
        <w:tab/>
        <w:t xml:space="preserve"> (clear) and require no targeted testing.  The rest are graded according to risk:</w:t>
      </w:r>
    </w:p>
    <w:p w14:paraId="5A4B77CF" w14:textId="77777777" w:rsidR="008D40F1" w:rsidRDefault="00000000">
      <w:pPr>
        <w:numPr>
          <w:ilvl w:val="0"/>
          <w:numId w:val="15"/>
        </w:numPr>
        <w:pBdr>
          <w:top w:val="nil"/>
          <w:left w:val="nil"/>
          <w:bottom w:val="nil"/>
          <w:right w:val="nil"/>
          <w:between w:val="nil"/>
        </w:pBdr>
        <w:spacing w:before="120" w:after="120"/>
      </w:pPr>
      <w:r>
        <w:rPr>
          <w:color w:val="000000"/>
        </w:rPr>
        <w:t>T1: require only one in ten animals to be tested</w:t>
      </w:r>
    </w:p>
    <w:p w14:paraId="1C40358A" w14:textId="77777777" w:rsidR="008D40F1" w:rsidRDefault="00000000">
      <w:pPr>
        <w:numPr>
          <w:ilvl w:val="0"/>
          <w:numId w:val="15"/>
        </w:numPr>
        <w:pBdr>
          <w:top w:val="nil"/>
          <w:left w:val="nil"/>
          <w:bottom w:val="nil"/>
          <w:right w:val="nil"/>
          <w:between w:val="nil"/>
        </w:pBdr>
        <w:spacing w:before="120" w:after="120"/>
      </w:pPr>
      <w:r>
        <w:rPr>
          <w:color w:val="000000"/>
        </w:rPr>
        <w:t>T2: require one in five testing</w:t>
      </w:r>
    </w:p>
    <w:p w14:paraId="6652B3D7" w14:textId="77777777" w:rsidR="008D40F1" w:rsidRDefault="00000000">
      <w:pPr>
        <w:numPr>
          <w:ilvl w:val="0"/>
          <w:numId w:val="15"/>
        </w:numPr>
        <w:pBdr>
          <w:top w:val="nil"/>
          <w:left w:val="nil"/>
          <w:bottom w:val="nil"/>
          <w:right w:val="nil"/>
          <w:between w:val="nil"/>
        </w:pBdr>
        <w:spacing w:before="120" w:after="120"/>
      </w:pPr>
      <w:r>
        <w:rPr>
          <w:color w:val="000000"/>
        </w:rPr>
        <w:t>T3-T5: require all animals to be tested.</w:t>
      </w:r>
    </w:p>
    <w:p w14:paraId="0DCA2E9A" w14:textId="77777777" w:rsidR="008D40F1" w:rsidRDefault="00000000">
      <w:pPr>
        <w:pBdr>
          <w:top w:val="nil"/>
          <w:left w:val="nil"/>
          <w:bottom w:val="nil"/>
          <w:right w:val="nil"/>
          <w:between w:val="nil"/>
        </w:pBdr>
        <w:spacing w:before="120" w:after="120"/>
        <w:rPr>
          <w:color w:val="000000"/>
        </w:rPr>
      </w:pPr>
      <w:r>
        <w:rPr>
          <w:color w:val="000000"/>
        </w:rPr>
        <w:t>The latter are generally under state-controlled quarantine and require specific approval from the authorities for animals to be sent to slaughter.</w:t>
      </w:r>
    </w:p>
    <w:p w14:paraId="206A8837" w14:textId="77777777" w:rsidR="008D40F1" w:rsidRDefault="00000000">
      <w:pPr>
        <w:pBdr>
          <w:top w:val="nil"/>
          <w:left w:val="nil"/>
          <w:bottom w:val="nil"/>
          <w:right w:val="nil"/>
          <w:between w:val="nil"/>
        </w:pBdr>
        <w:spacing w:before="120" w:after="120"/>
        <w:rPr>
          <w:color w:val="000000"/>
        </w:rPr>
      </w:pPr>
      <w:r>
        <w:rPr>
          <w:color w:val="000000"/>
        </w:rPr>
        <w:t>In 1988 there were thousands of properties in the T5 category.  There are now very few.</w:t>
      </w:r>
    </w:p>
    <w:p w14:paraId="31F85749" w14:textId="77777777" w:rsidR="008D40F1" w:rsidRDefault="00000000">
      <w:pPr>
        <w:pBdr>
          <w:top w:val="nil"/>
          <w:left w:val="nil"/>
          <w:bottom w:val="nil"/>
          <w:right w:val="nil"/>
          <w:between w:val="nil"/>
        </w:pBdr>
        <w:spacing w:before="120" w:after="120"/>
        <w:rPr>
          <w:color w:val="000000"/>
        </w:rPr>
      </w:pPr>
      <w:r>
        <w:rPr>
          <w:color w:val="000000"/>
        </w:rPr>
        <w:t>The Commonwealth Department of Agriculture maintains a database of properties requiring targeted testing.</w:t>
      </w:r>
    </w:p>
    <w:p w14:paraId="1F3952EE" w14:textId="77777777" w:rsidR="008D40F1" w:rsidRDefault="00000000">
      <w:pPr>
        <w:pBdr>
          <w:top w:val="nil"/>
          <w:left w:val="nil"/>
          <w:bottom w:val="nil"/>
          <w:right w:val="nil"/>
          <w:between w:val="nil"/>
        </w:pBdr>
        <w:spacing w:before="120" w:after="120"/>
        <w:rPr>
          <w:color w:val="000000"/>
        </w:rPr>
      </w:pPr>
      <w:r>
        <w:rPr>
          <w:color w:val="000000"/>
        </w:rPr>
        <w:t>Management of the company are required to access the database, prior to animals being slaughtered, to see if the property identification number is one where testing is required.</w:t>
      </w:r>
    </w:p>
    <w:p w14:paraId="752F2BE8" w14:textId="77777777" w:rsidR="008D40F1" w:rsidRDefault="00000000">
      <w:pPr>
        <w:pBdr>
          <w:top w:val="nil"/>
          <w:left w:val="nil"/>
          <w:bottom w:val="nil"/>
          <w:right w:val="nil"/>
          <w:between w:val="nil"/>
        </w:pBdr>
        <w:spacing w:before="120" w:after="120"/>
        <w:rPr>
          <w:color w:val="000000"/>
        </w:rPr>
      </w:pPr>
      <w:r>
        <w:rPr>
          <w:color w:val="000000"/>
        </w:rPr>
        <w:t>Although it is the responsibility of the company to collect samples, they must inform the relevant veterinarian or meat safety inspector of the testing requirement.</w:t>
      </w:r>
    </w:p>
    <w:p w14:paraId="2DB44D02" w14:textId="77777777" w:rsidR="008D40F1" w:rsidRDefault="00000000">
      <w:pPr>
        <w:numPr>
          <w:ilvl w:val="0"/>
          <w:numId w:val="15"/>
        </w:numPr>
        <w:pBdr>
          <w:top w:val="nil"/>
          <w:left w:val="nil"/>
          <w:bottom w:val="nil"/>
          <w:right w:val="nil"/>
          <w:between w:val="nil"/>
        </w:pBdr>
        <w:spacing w:before="120" w:after="120"/>
      </w:pPr>
      <w:r>
        <w:rPr>
          <w:color w:val="000000"/>
        </w:rPr>
        <w:t xml:space="preserve">If the animals come from T1-T2 </w:t>
      </w:r>
      <w:proofErr w:type="gramStart"/>
      <w:r>
        <w:rPr>
          <w:color w:val="000000"/>
        </w:rPr>
        <w:t>properties</w:t>
      </w:r>
      <w:proofErr w:type="gramEnd"/>
      <w:r>
        <w:rPr>
          <w:color w:val="000000"/>
        </w:rPr>
        <w:t xml:space="preserve"> the carcases are sampled and released.</w:t>
      </w:r>
    </w:p>
    <w:p w14:paraId="78FB0497" w14:textId="77777777" w:rsidR="008D40F1" w:rsidRDefault="00000000">
      <w:pPr>
        <w:numPr>
          <w:ilvl w:val="0"/>
          <w:numId w:val="15"/>
        </w:numPr>
        <w:pBdr>
          <w:top w:val="nil"/>
          <w:left w:val="nil"/>
          <w:bottom w:val="nil"/>
          <w:right w:val="nil"/>
          <w:between w:val="nil"/>
        </w:pBdr>
        <w:spacing w:before="120" w:after="120"/>
      </w:pPr>
      <w:r>
        <w:rPr>
          <w:color w:val="000000"/>
        </w:rPr>
        <w:t xml:space="preserve">If the animals come from T3-T5 </w:t>
      </w:r>
      <w:proofErr w:type="gramStart"/>
      <w:r>
        <w:rPr>
          <w:color w:val="000000"/>
        </w:rPr>
        <w:t>properties</w:t>
      </w:r>
      <w:proofErr w:type="gramEnd"/>
      <w:r>
        <w:rPr>
          <w:color w:val="000000"/>
        </w:rPr>
        <w:t xml:space="preserve"> the carcases are held pending the results.</w:t>
      </w:r>
    </w:p>
    <w:p w14:paraId="50EBFDE7"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0" w:name="_1y810tw" w:colFirst="0" w:colLast="0"/>
      <w:bookmarkEnd w:id="20"/>
      <w:r>
        <w:rPr>
          <w:rFonts w:ascii="Cambria" w:eastAsia="Cambria" w:hAnsi="Cambria" w:cs="Cambria"/>
          <w:b/>
          <w:color w:val="000000"/>
          <w:sz w:val="32"/>
          <w:szCs w:val="32"/>
        </w:rPr>
        <w:t>What dispositions can be made at ante-mortem?</w:t>
      </w:r>
    </w:p>
    <w:p w14:paraId="08787A3C" w14:textId="77777777" w:rsidR="008D40F1" w:rsidRDefault="00000000">
      <w:pPr>
        <w:pBdr>
          <w:top w:val="nil"/>
          <w:left w:val="nil"/>
          <w:bottom w:val="nil"/>
          <w:right w:val="nil"/>
          <w:between w:val="nil"/>
        </w:pBdr>
        <w:spacing w:before="120" w:after="120"/>
        <w:rPr>
          <w:i/>
          <w:color w:val="000000"/>
        </w:rPr>
      </w:pPr>
      <w:r>
        <w:rPr>
          <w:color w:val="000000"/>
        </w:rPr>
        <w:t xml:space="preserve">The disposition for diseases is described in Schedule 3 of the AS4696:2023 </w:t>
      </w:r>
      <w:r>
        <w:rPr>
          <w:i/>
          <w:color w:val="000000"/>
        </w:rPr>
        <w:t>Australian Standard for hygienic production and transportation of meat and meat products for human consumption.</w:t>
      </w:r>
    </w:p>
    <w:p w14:paraId="10F6182E" w14:textId="77777777" w:rsidR="008D40F1" w:rsidRDefault="00000000">
      <w:pPr>
        <w:pBdr>
          <w:top w:val="nil"/>
          <w:left w:val="nil"/>
          <w:bottom w:val="nil"/>
          <w:right w:val="nil"/>
          <w:between w:val="nil"/>
        </w:pBdr>
        <w:spacing w:before="120" w:after="120"/>
        <w:rPr>
          <w:color w:val="000000"/>
        </w:rPr>
      </w:pPr>
      <w:r>
        <w:rPr>
          <w:color w:val="000000"/>
        </w:rPr>
        <w:t>After ante-mortem inspection, one of the following dispositions will be made about each animal. The animal will be:</w:t>
      </w:r>
    </w:p>
    <w:p w14:paraId="4C0A6205" w14:textId="77777777" w:rsidR="008D40F1" w:rsidRDefault="00000000">
      <w:pPr>
        <w:numPr>
          <w:ilvl w:val="0"/>
          <w:numId w:val="15"/>
        </w:numPr>
        <w:pBdr>
          <w:top w:val="nil"/>
          <w:left w:val="nil"/>
          <w:bottom w:val="nil"/>
          <w:right w:val="nil"/>
          <w:between w:val="nil"/>
        </w:pBdr>
        <w:spacing w:before="120" w:after="120"/>
      </w:pPr>
      <w:r>
        <w:rPr>
          <w:color w:val="000000"/>
        </w:rPr>
        <w:t>passed as fit for routine processing</w:t>
      </w:r>
    </w:p>
    <w:p w14:paraId="455F3454" w14:textId="77777777" w:rsidR="008D40F1" w:rsidRDefault="00000000">
      <w:pPr>
        <w:numPr>
          <w:ilvl w:val="0"/>
          <w:numId w:val="15"/>
        </w:numPr>
        <w:pBdr>
          <w:top w:val="nil"/>
          <w:left w:val="nil"/>
          <w:bottom w:val="nil"/>
          <w:right w:val="nil"/>
          <w:between w:val="nil"/>
        </w:pBdr>
        <w:spacing w:before="120" w:after="120"/>
      </w:pPr>
      <w:r>
        <w:rPr>
          <w:color w:val="000000"/>
        </w:rPr>
        <w:lastRenderedPageBreak/>
        <w:t xml:space="preserve">withheld from processing pending treatment for or recovery from an abnormal condition. These animals may be resubmitted for another ante-mortem inspection at a time specified by an inspector.  </w:t>
      </w:r>
    </w:p>
    <w:p w14:paraId="70676489" w14:textId="77777777" w:rsidR="008D40F1" w:rsidRDefault="00000000">
      <w:pPr>
        <w:numPr>
          <w:ilvl w:val="0"/>
          <w:numId w:val="15"/>
        </w:numPr>
        <w:pBdr>
          <w:top w:val="nil"/>
          <w:left w:val="nil"/>
          <w:bottom w:val="nil"/>
          <w:right w:val="nil"/>
          <w:between w:val="nil"/>
        </w:pBdr>
        <w:spacing w:before="120" w:after="120"/>
      </w:pPr>
      <w:r>
        <w:rPr>
          <w:color w:val="000000"/>
        </w:rPr>
        <w:t>subjected to immediate emergency slaughter to prevent deterioration of an abnormal condition, provided the condition would allow all or part to be passed for human consumption and processing would not jeopardise the hygienic production of meat</w:t>
      </w:r>
    </w:p>
    <w:p w14:paraId="4988DCCC" w14:textId="77777777" w:rsidR="008D40F1" w:rsidRDefault="00000000">
      <w:pPr>
        <w:numPr>
          <w:ilvl w:val="0"/>
          <w:numId w:val="15"/>
        </w:numPr>
        <w:pBdr>
          <w:top w:val="nil"/>
          <w:left w:val="nil"/>
          <w:bottom w:val="nil"/>
          <w:right w:val="nil"/>
          <w:between w:val="nil"/>
        </w:pBdr>
        <w:spacing w:before="120" w:after="120"/>
      </w:pPr>
      <w:r>
        <w:rPr>
          <w:color w:val="000000"/>
        </w:rPr>
        <w:t xml:space="preserve">processed under restrictions which prevent unacceptable contamination of the processing </w:t>
      </w:r>
      <w:proofErr w:type="gramStart"/>
      <w:r>
        <w:rPr>
          <w:color w:val="000000"/>
        </w:rPr>
        <w:t>floor</w:t>
      </w:r>
      <w:proofErr w:type="gramEnd"/>
      <w:r>
        <w:rPr>
          <w:color w:val="000000"/>
        </w:rPr>
        <w:t xml:space="preserve"> and which permit more detailed post-mortem inspection</w:t>
      </w:r>
    </w:p>
    <w:p w14:paraId="228B4FDC" w14:textId="77777777" w:rsidR="008D40F1" w:rsidRDefault="00000000">
      <w:pPr>
        <w:numPr>
          <w:ilvl w:val="0"/>
          <w:numId w:val="15"/>
        </w:numPr>
        <w:pBdr>
          <w:top w:val="nil"/>
          <w:left w:val="nil"/>
          <w:bottom w:val="nil"/>
          <w:right w:val="nil"/>
          <w:between w:val="nil"/>
        </w:pBdr>
        <w:spacing w:before="120" w:after="120"/>
      </w:pPr>
      <w:r>
        <w:rPr>
          <w:color w:val="000000"/>
        </w:rPr>
        <w:t>rejected as unfit for processing and destroyed by humane means and then disposed of in an approved manner.</w:t>
      </w:r>
    </w:p>
    <w:p w14:paraId="558364EA" w14:textId="77777777" w:rsidR="008D40F1" w:rsidRDefault="00000000">
      <w:pPr>
        <w:pBdr>
          <w:top w:val="nil"/>
          <w:left w:val="nil"/>
          <w:bottom w:val="nil"/>
          <w:right w:val="nil"/>
          <w:between w:val="nil"/>
        </w:pBdr>
        <w:spacing w:before="120" w:after="120"/>
        <w:rPr>
          <w:color w:val="000000"/>
        </w:rPr>
      </w:pPr>
      <w:r>
        <w:rPr>
          <w:color w:val="000000"/>
        </w:rPr>
        <w:t xml:space="preserve">The AS4696:2023 </w:t>
      </w:r>
      <w:r>
        <w:rPr>
          <w:i/>
          <w:color w:val="000000"/>
        </w:rPr>
        <w:t>Australian Standard for hygienic production and transportation of meat and meat products for human consumption</w:t>
      </w:r>
      <w:r>
        <w:rPr>
          <w:color w:val="000000"/>
        </w:rPr>
        <w:t xml:space="preserve"> requires the following actions to be taken after ante-mortem inspection:</w:t>
      </w:r>
    </w:p>
    <w:p w14:paraId="2CC3557A" w14:textId="77777777" w:rsidR="008D40F1" w:rsidRDefault="00000000">
      <w:pPr>
        <w:numPr>
          <w:ilvl w:val="0"/>
          <w:numId w:val="15"/>
        </w:numPr>
        <w:pBdr>
          <w:top w:val="nil"/>
          <w:left w:val="nil"/>
          <w:bottom w:val="nil"/>
          <w:right w:val="nil"/>
          <w:between w:val="nil"/>
        </w:pBdr>
        <w:spacing w:before="120" w:after="120"/>
      </w:pPr>
      <w:r>
        <w:rPr>
          <w:color w:val="000000"/>
        </w:rPr>
        <w:t>a record of ante-mortem inspection of animals rejected for human consumption or passed as suspect or emergency slaughter must be maintained</w:t>
      </w:r>
    </w:p>
    <w:p w14:paraId="5CB2F572" w14:textId="77777777" w:rsidR="008D40F1" w:rsidRDefault="00000000">
      <w:pPr>
        <w:numPr>
          <w:ilvl w:val="0"/>
          <w:numId w:val="15"/>
        </w:numPr>
        <w:pBdr>
          <w:top w:val="nil"/>
          <w:left w:val="nil"/>
          <w:bottom w:val="nil"/>
          <w:right w:val="nil"/>
          <w:between w:val="nil"/>
        </w:pBdr>
        <w:spacing w:before="120" w:after="120"/>
      </w:pPr>
      <w:r>
        <w:rPr>
          <w:color w:val="000000"/>
        </w:rPr>
        <w:t>animals that are deemed to be affected by diseases or conditions should be segregated from healthy animals while awaiting slaughter</w:t>
      </w:r>
    </w:p>
    <w:p w14:paraId="587F053B" w14:textId="77777777" w:rsidR="008D40F1" w:rsidRDefault="00000000">
      <w:pPr>
        <w:numPr>
          <w:ilvl w:val="0"/>
          <w:numId w:val="15"/>
        </w:numPr>
        <w:pBdr>
          <w:top w:val="nil"/>
          <w:left w:val="nil"/>
          <w:bottom w:val="nil"/>
          <w:right w:val="nil"/>
          <w:between w:val="nil"/>
        </w:pBdr>
        <w:spacing w:before="120" w:after="120"/>
      </w:pPr>
      <w:r>
        <w:rPr>
          <w:color w:val="000000"/>
        </w:rPr>
        <w:t>groups of stock that exhibit signs or symptoms of stress must be rested before slaughter</w:t>
      </w:r>
    </w:p>
    <w:p w14:paraId="1BF89B14" w14:textId="77777777" w:rsidR="008D40F1" w:rsidRDefault="00000000">
      <w:pPr>
        <w:numPr>
          <w:ilvl w:val="0"/>
          <w:numId w:val="15"/>
        </w:numPr>
        <w:pBdr>
          <w:top w:val="nil"/>
          <w:left w:val="nil"/>
          <w:bottom w:val="nil"/>
          <w:right w:val="nil"/>
          <w:between w:val="nil"/>
        </w:pBdr>
        <w:spacing w:before="120" w:after="120"/>
      </w:pPr>
      <w:r>
        <w:rPr>
          <w:color w:val="000000"/>
        </w:rPr>
        <w:t>animals that are known to have been treated with, or exposed to a drug, chemical or biological substance, shall not be slaughtered unless any withholding period recommended on the product label has lapsed</w:t>
      </w:r>
    </w:p>
    <w:p w14:paraId="2B61FE4C" w14:textId="77777777" w:rsidR="008D40F1" w:rsidRDefault="00000000">
      <w:pPr>
        <w:numPr>
          <w:ilvl w:val="0"/>
          <w:numId w:val="15"/>
        </w:numPr>
        <w:pBdr>
          <w:top w:val="nil"/>
          <w:left w:val="nil"/>
          <w:bottom w:val="nil"/>
          <w:right w:val="nil"/>
          <w:between w:val="nil"/>
        </w:pBdr>
        <w:spacing w:before="120" w:after="120"/>
      </w:pPr>
      <w:r>
        <w:rPr>
          <w:color w:val="000000"/>
        </w:rPr>
        <w:t>animals that are condemned must be humanely slaughtered</w:t>
      </w:r>
    </w:p>
    <w:p w14:paraId="69656DA4" w14:textId="77777777" w:rsidR="008D40F1" w:rsidRDefault="00000000">
      <w:pPr>
        <w:numPr>
          <w:ilvl w:val="0"/>
          <w:numId w:val="15"/>
        </w:numPr>
        <w:pBdr>
          <w:top w:val="nil"/>
          <w:left w:val="nil"/>
          <w:bottom w:val="nil"/>
          <w:right w:val="nil"/>
          <w:between w:val="nil"/>
        </w:pBdr>
        <w:spacing w:before="120" w:after="120"/>
      </w:pPr>
      <w:r>
        <w:rPr>
          <w:color w:val="000000"/>
        </w:rPr>
        <w:t>dead animals are removed quickly for disposal.</w:t>
      </w:r>
    </w:p>
    <w:p w14:paraId="732C2A15"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1" w:name="_4i7ojhp" w:colFirst="0" w:colLast="0"/>
      <w:bookmarkEnd w:id="21"/>
      <w:r>
        <w:rPr>
          <w:rFonts w:ascii="Cambria" w:eastAsia="Cambria" w:hAnsi="Cambria" w:cs="Cambria"/>
          <w:b/>
          <w:color w:val="000000"/>
          <w:sz w:val="32"/>
          <w:szCs w:val="32"/>
        </w:rPr>
        <w:t xml:space="preserve">What are the requirements for segregating stock? </w:t>
      </w:r>
    </w:p>
    <w:p w14:paraId="00574AFD" w14:textId="77777777" w:rsidR="008D40F1" w:rsidRDefault="00000000">
      <w:pPr>
        <w:pBdr>
          <w:top w:val="nil"/>
          <w:left w:val="nil"/>
          <w:bottom w:val="nil"/>
          <w:right w:val="nil"/>
          <w:between w:val="nil"/>
        </w:pBdr>
        <w:spacing w:before="120" w:after="120"/>
        <w:rPr>
          <w:color w:val="000000"/>
        </w:rPr>
      </w:pPr>
      <w:r>
        <w:rPr>
          <w:color w:val="000000"/>
        </w:rPr>
        <w:t>It is important for humane reasons that various categories of animals are segregated during transport and in the lairage. For example:</w:t>
      </w:r>
    </w:p>
    <w:p w14:paraId="2FE479FE" w14:textId="77777777" w:rsidR="008D40F1" w:rsidRDefault="00000000">
      <w:pPr>
        <w:numPr>
          <w:ilvl w:val="0"/>
          <w:numId w:val="3"/>
        </w:numPr>
        <w:pBdr>
          <w:top w:val="nil"/>
          <w:left w:val="nil"/>
          <w:bottom w:val="nil"/>
          <w:right w:val="nil"/>
          <w:between w:val="nil"/>
        </w:pBdr>
        <w:spacing w:before="120" w:after="120"/>
      </w:pPr>
      <w:r>
        <w:rPr>
          <w:color w:val="000000"/>
        </w:rPr>
        <w:t>bulls should not be placed with cows</w:t>
      </w:r>
    </w:p>
    <w:p w14:paraId="6B28D3F3" w14:textId="77777777" w:rsidR="008D40F1" w:rsidRDefault="00000000">
      <w:pPr>
        <w:numPr>
          <w:ilvl w:val="0"/>
          <w:numId w:val="3"/>
        </w:numPr>
        <w:pBdr>
          <w:top w:val="nil"/>
          <w:left w:val="nil"/>
          <w:bottom w:val="nil"/>
          <w:right w:val="nil"/>
          <w:between w:val="nil"/>
        </w:pBdr>
        <w:spacing w:before="120" w:after="120"/>
      </w:pPr>
      <w:r>
        <w:rPr>
          <w:color w:val="000000"/>
        </w:rPr>
        <w:t>ideally bulls should be segregated into individual pens as they will tend to fight</w:t>
      </w:r>
    </w:p>
    <w:p w14:paraId="1857EEDE" w14:textId="77777777" w:rsidR="008D40F1" w:rsidRDefault="00000000">
      <w:pPr>
        <w:numPr>
          <w:ilvl w:val="0"/>
          <w:numId w:val="3"/>
        </w:numPr>
        <w:pBdr>
          <w:top w:val="nil"/>
          <w:left w:val="nil"/>
          <w:bottom w:val="nil"/>
          <w:right w:val="nil"/>
          <w:between w:val="nil"/>
        </w:pBdr>
        <w:spacing w:before="120" w:after="120"/>
      </w:pPr>
      <w:r>
        <w:rPr>
          <w:color w:val="000000"/>
        </w:rPr>
        <w:t>young animals such as lambs should be penned separately to adult animals.</w:t>
      </w:r>
    </w:p>
    <w:p w14:paraId="0073692F" w14:textId="77777777" w:rsidR="008D40F1" w:rsidRDefault="00000000">
      <w:pPr>
        <w:pBdr>
          <w:top w:val="nil"/>
          <w:left w:val="nil"/>
          <w:bottom w:val="nil"/>
          <w:right w:val="nil"/>
          <w:between w:val="nil"/>
        </w:pBdr>
        <w:spacing w:before="120" w:after="120"/>
        <w:rPr>
          <w:color w:val="000000"/>
        </w:rPr>
      </w:pPr>
      <w:r>
        <w:rPr>
          <w:color w:val="000000"/>
        </w:rPr>
        <w:t>After performing ante-mortem inspection, any animals that are showing signs of a disease, condition or abnormality must be segregated from the healthy animals for further detailed inspection. This will also include animals with faecal contamination. The veterinary officer, inspector or authorised person must then make a disposition and decide what action to take. Animals are segregated in four ways after ante-mortem inspection.</w:t>
      </w:r>
    </w:p>
    <w:p w14:paraId="6696DBD5" w14:textId="77777777" w:rsidR="008D40F1" w:rsidRDefault="00000000">
      <w:pPr>
        <w:numPr>
          <w:ilvl w:val="0"/>
          <w:numId w:val="5"/>
        </w:numPr>
        <w:pBdr>
          <w:top w:val="nil"/>
          <w:left w:val="nil"/>
          <w:bottom w:val="nil"/>
          <w:right w:val="nil"/>
          <w:between w:val="nil"/>
        </w:pBdr>
        <w:spacing w:before="120" w:after="120"/>
      </w:pPr>
      <w:r>
        <w:rPr>
          <w:color w:val="000000"/>
        </w:rPr>
        <w:lastRenderedPageBreak/>
        <w:t>Injured animals are identified for immediate emergency slaughter.</w:t>
      </w:r>
    </w:p>
    <w:p w14:paraId="447C5737" w14:textId="77777777" w:rsidR="008D40F1" w:rsidRDefault="00000000">
      <w:pPr>
        <w:numPr>
          <w:ilvl w:val="0"/>
          <w:numId w:val="5"/>
        </w:numPr>
        <w:pBdr>
          <w:top w:val="nil"/>
          <w:left w:val="nil"/>
          <w:bottom w:val="nil"/>
          <w:right w:val="nil"/>
          <w:between w:val="nil"/>
        </w:pBdr>
        <w:spacing w:before="120" w:after="120"/>
      </w:pPr>
      <w:r>
        <w:rPr>
          <w:color w:val="000000"/>
        </w:rPr>
        <w:t>The bulk of the animals will be passed as fit for human consumption.</w:t>
      </w:r>
    </w:p>
    <w:p w14:paraId="712AC04E" w14:textId="77777777" w:rsidR="008D40F1" w:rsidRDefault="00000000">
      <w:pPr>
        <w:numPr>
          <w:ilvl w:val="0"/>
          <w:numId w:val="5"/>
        </w:numPr>
        <w:pBdr>
          <w:top w:val="nil"/>
          <w:left w:val="nil"/>
          <w:bottom w:val="nil"/>
          <w:right w:val="nil"/>
          <w:between w:val="nil"/>
        </w:pBdr>
        <w:spacing w:before="120" w:after="120"/>
      </w:pPr>
      <w:r>
        <w:rPr>
          <w:color w:val="000000"/>
        </w:rPr>
        <w:t xml:space="preserve">Animals with localized disease e.g. lameness or with a vendor declaration that indicates exposure to chemicals are identified as suspect </w:t>
      </w:r>
      <w:proofErr w:type="gramStart"/>
      <w:r>
        <w:rPr>
          <w:color w:val="000000"/>
        </w:rPr>
        <w:t>for</w:t>
      </w:r>
      <w:proofErr w:type="gramEnd"/>
      <w:r>
        <w:rPr>
          <w:color w:val="000000"/>
        </w:rPr>
        <w:t xml:space="preserve"> separate slaughter preferably at the end of the shift. These animals may also be withheld from slaughter until their condition improves or their chemical residue status is confirmed or abated i.e. after the relevant with holding period has passed.</w:t>
      </w:r>
    </w:p>
    <w:p w14:paraId="10205CAF" w14:textId="77777777" w:rsidR="008D40F1" w:rsidRDefault="00000000">
      <w:pPr>
        <w:numPr>
          <w:ilvl w:val="0"/>
          <w:numId w:val="5"/>
        </w:numPr>
        <w:pBdr>
          <w:top w:val="nil"/>
          <w:left w:val="nil"/>
          <w:bottom w:val="nil"/>
          <w:right w:val="nil"/>
          <w:between w:val="nil"/>
        </w:pBdr>
        <w:spacing w:before="120" w:after="120"/>
      </w:pPr>
      <w:r>
        <w:rPr>
          <w:color w:val="000000"/>
        </w:rPr>
        <w:t>Animals with generalized disease that render them unfit for human consumption are condemned.</w:t>
      </w:r>
    </w:p>
    <w:p w14:paraId="4490723A"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2" w:name="_2xcytpi" w:colFirst="0" w:colLast="0"/>
      <w:bookmarkEnd w:id="22"/>
      <w:r>
        <w:rPr>
          <w:rFonts w:ascii="Cambria" w:eastAsia="Cambria" w:hAnsi="Cambria" w:cs="Cambria"/>
          <w:b/>
          <w:color w:val="000000"/>
          <w:sz w:val="32"/>
          <w:szCs w:val="32"/>
        </w:rPr>
        <w:t xml:space="preserve">What </w:t>
      </w:r>
      <w:proofErr w:type="gramStart"/>
      <w:r>
        <w:rPr>
          <w:rFonts w:ascii="Cambria" w:eastAsia="Cambria" w:hAnsi="Cambria" w:cs="Cambria"/>
          <w:b/>
          <w:color w:val="000000"/>
          <w:sz w:val="32"/>
          <w:szCs w:val="32"/>
        </w:rPr>
        <w:t>is  the</w:t>
      </w:r>
      <w:proofErr w:type="gramEnd"/>
      <w:r>
        <w:rPr>
          <w:rFonts w:ascii="Cambria" w:eastAsia="Cambria" w:hAnsi="Cambria" w:cs="Cambria"/>
          <w:b/>
          <w:color w:val="000000"/>
          <w:sz w:val="32"/>
          <w:szCs w:val="32"/>
        </w:rPr>
        <w:t xml:space="preserve"> AUSVET PLAN?</w:t>
      </w:r>
    </w:p>
    <w:p w14:paraId="747AEDF0" w14:textId="77777777" w:rsidR="008D40F1" w:rsidRDefault="00000000">
      <w:r>
        <w:t xml:space="preserve">Animal Health Australia manages the development and review of the Australian Veterinary Emergency Plan (AUSVETPLAN) on behalf of its members (they include industry bodies, commonwealth and state governments). </w:t>
      </w:r>
    </w:p>
    <w:p w14:paraId="2B070C58" w14:textId="77777777" w:rsidR="008D40F1" w:rsidRDefault="00000000">
      <w:r>
        <w:t xml:space="preserve">AUSVETPLAN contains the </w:t>
      </w:r>
      <w:proofErr w:type="gramStart"/>
      <w:r>
        <w:t>nationally-agreed</w:t>
      </w:r>
      <w:proofErr w:type="gramEnd"/>
      <w:r>
        <w:t xml:space="preserve"> approach for responding to emergency animal disease (EAD) incidents in Australia. The plan is captured in a series of manuals and supporting documents.</w:t>
      </w:r>
    </w:p>
    <w:p w14:paraId="4871650F"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3" w:name="_1ci93xb" w:colFirst="0" w:colLast="0"/>
      <w:bookmarkEnd w:id="23"/>
      <w:r>
        <w:rPr>
          <w:rFonts w:ascii="Cambria" w:eastAsia="Cambria" w:hAnsi="Cambria" w:cs="Cambria"/>
          <w:b/>
          <w:color w:val="000000"/>
          <w:sz w:val="32"/>
          <w:szCs w:val="32"/>
        </w:rPr>
        <w:t>What are the signs of emergency and notifiable diseases?</w:t>
      </w:r>
    </w:p>
    <w:p w14:paraId="413EC92A" w14:textId="77777777" w:rsidR="008D40F1" w:rsidRDefault="00000000">
      <w:pPr>
        <w:pBdr>
          <w:top w:val="nil"/>
          <w:left w:val="nil"/>
          <w:bottom w:val="nil"/>
          <w:right w:val="nil"/>
          <w:between w:val="nil"/>
        </w:pBdr>
        <w:spacing w:before="120" w:after="120"/>
        <w:rPr>
          <w:color w:val="000000"/>
        </w:rPr>
      </w:pPr>
      <w:bookmarkStart w:id="24" w:name="_3whwml4" w:colFirst="0" w:colLast="0"/>
      <w:bookmarkEnd w:id="24"/>
      <w:r>
        <w:rPr>
          <w:color w:val="000000"/>
        </w:rPr>
        <w:t>The AUSVETPLAN defines an emergency animal disease as:</w:t>
      </w:r>
    </w:p>
    <w:p w14:paraId="20B82C7F" w14:textId="77777777" w:rsidR="008D40F1" w:rsidRDefault="00000000">
      <w:pPr>
        <w:pBdr>
          <w:top w:val="nil"/>
          <w:left w:val="nil"/>
          <w:bottom w:val="nil"/>
          <w:right w:val="nil"/>
          <w:between w:val="nil"/>
        </w:pBdr>
        <w:ind w:left="720"/>
        <w:rPr>
          <w:i/>
          <w:color w:val="000000"/>
        </w:rPr>
      </w:pPr>
      <w:r>
        <w:rPr>
          <w:i/>
          <w:color w:val="000000"/>
        </w:rPr>
        <w:t xml:space="preserve">'A disease that is (a) exotic to Australia or (b) a variant of an endemic disease or (c) a serious infectious disease of unknown or uncertain cause or (d) a severe outbreak of a known endemic disease, and that is considered to be of national significance with serious social or trade implications.’ </w:t>
      </w:r>
    </w:p>
    <w:p w14:paraId="548FCE9D" w14:textId="77777777" w:rsidR="008D40F1" w:rsidRDefault="00000000">
      <w:r>
        <w:t xml:space="preserve">Specific animal diseases are termed as emergency because of their potential, in most cases, for very serious and rapid spread causing major economic impact to livestock industries and the economy. Some of these diseases can also be spread from animals to humans (zoonoses). These diseases would also have a major impact on our international markets. An outbreak of an emergency disease would mean the immediate closure of all our international markets. </w:t>
      </w:r>
    </w:p>
    <w:p w14:paraId="2BF64C01" w14:textId="77777777" w:rsidR="008D40F1" w:rsidRDefault="008D40F1"/>
    <w:p w14:paraId="22CE9C94" w14:textId="77777777" w:rsidR="008D40F1" w:rsidRDefault="00000000">
      <w:r>
        <w:t xml:space="preserve">Depending on the market and disease it could take Australia years to regain access. Most emergency diseases are exotic </w:t>
      </w:r>
      <w:proofErr w:type="spellStart"/>
      <w:r>
        <w:t>ie</w:t>
      </w:r>
      <w:proofErr w:type="spellEnd"/>
      <w:r>
        <w:t xml:space="preserve"> they are not found in Australia but some like anthrax are endemic </w:t>
      </w:r>
      <w:proofErr w:type="spellStart"/>
      <w:r>
        <w:t>ie</w:t>
      </w:r>
      <w:proofErr w:type="spellEnd"/>
      <w:r>
        <w:t xml:space="preserve"> are already in Australia. </w:t>
      </w:r>
    </w:p>
    <w:p w14:paraId="6B59A7EA" w14:textId="77777777" w:rsidR="008D40F1" w:rsidRDefault="00000000">
      <w:pPr>
        <w:pBdr>
          <w:top w:val="nil"/>
          <w:left w:val="nil"/>
          <w:bottom w:val="nil"/>
          <w:right w:val="nil"/>
          <w:between w:val="nil"/>
        </w:pBdr>
        <w:spacing w:before="120" w:after="120"/>
        <w:rPr>
          <w:color w:val="000000"/>
        </w:rPr>
      </w:pPr>
      <w:r>
        <w:rPr>
          <w:color w:val="000000"/>
        </w:rPr>
        <w:t xml:space="preserve">All emergency animal diseases are also ‘notifiable </w:t>
      </w:r>
      <w:proofErr w:type="gramStart"/>
      <w:r>
        <w:rPr>
          <w:color w:val="000000"/>
        </w:rPr>
        <w:t>diseases’</w:t>
      </w:r>
      <w:proofErr w:type="gramEnd"/>
      <w:r>
        <w:rPr>
          <w:color w:val="000000"/>
        </w:rPr>
        <w:t xml:space="preserve">. </w:t>
      </w:r>
    </w:p>
    <w:p w14:paraId="698BA727" w14:textId="77777777" w:rsidR="008D40F1" w:rsidRDefault="00000000">
      <w:pPr>
        <w:pBdr>
          <w:top w:val="nil"/>
          <w:left w:val="nil"/>
          <w:bottom w:val="nil"/>
          <w:right w:val="nil"/>
          <w:between w:val="nil"/>
        </w:pBdr>
        <w:spacing w:before="120" w:after="120"/>
        <w:rPr>
          <w:color w:val="000000"/>
        </w:rPr>
      </w:pPr>
      <w:r>
        <w:rPr>
          <w:color w:val="000000"/>
        </w:rPr>
        <w:t xml:space="preserve">Notifiable diseases are diseases in animals that by law must be notified or reported to relevant State or Territory authorities.  It includes </w:t>
      </w:r>
      <w:proofErr w:type="gramStart"/>
      <w:r>
        <w:rPr>
          <w:color w:val="000000"/>
        </w:rPr>
        <w:t>a number of</w:t>
      </w:r>
      <w:proofErr w:type="gramEnd"/>
      <w:r>
        <w:rPr>
          <w:color w:val="000000"/>
        </w:rPr>
        <w:t xml:space="preserve"> diseases that are endemic to the country e.g. anthrax and many diseases that do not exist in this country.  </w:t>
      </w:r>
    </w:p>
    <w:p w14:paraId="2D9879C8" w14:textId="77777777" w:rsidR="008D40F1" w:rsidRDefault="00000000">
      <w:pPr>
        <w:pBdr>
          <w:top w:val="nil"/>
          <w:left w:val="nil"/>
          <w:bottom w:val="nil"/>
          <w:right w:val="nil"/>
          <w:between w:val="nil"/>
        </w:pBdr>
        <w:spacing w:before="120" w:after="120"/>
        <w:rPr>
          <w:color w:val="000000"/>
        </w:rPr>
      </w:pPr>
      <w:r>
        <w:rPr>
          <w:color w:val="000000"/>
        </w:rPr>
        <w:lastRenderedPageBreak/>
        <w:t>Animal diseases that do not exist in this country are called exotic diseases.</w:t>
      </w:r>
    </w:p>
    <w:p w14:paraId="4D84B5BD" w14:textId="77777777" w:rsidR="008D40F1" w:rsidRDefault="00000000">
      <w:pPr>
        <w:pBdr>
          <w:top w:val="nil"/>
          <w:left w:val="nil"/>
          <w:bottom w:val="nil"/>
          <w:right w:val="nil"/>
          <w:between w:val="nil"/>
        </w:pBdr>
        <w:spacing w:before="120" w:after="120"/>
        <w:rPr>
          <w:color w:val="000000"/>
        </w:rPr>
      </w:pPr>
      <w:r>
        <w:rPr>
          <w:color w:val="000000"/>
        </w:rPr>
        <w:t>The list of notifiable diseases varies a little from State to State depending on local circumstances.  The following list details the more common notifiable diseases in Australia.  This list can vary from time to time.</w:t>
      </w:r>
    </w:p>
    <w:p w14:paraId="773CE375" w14:textId="77777777" w:rsidR="008D40F1" w:rsidRDefault="00000000">
      <w:pPr>
        <w:pBdr>
          <w:top w:val="nil"/>
          <w:left w:val="nil"/>
          <w:bottom w:val="nil"/>
          <w:right w:val="nil"/>
          <w:between w:val="nil"/>
        </w:pBdr>
        <w:spacing w:before="120" w:after="120"/>
        <w:rPr>
          <w:color w:val="000000"/>
        </w:rPr>
      </w:pPr>
      <w:r>
        <w:rPr>
          <w:color w:val="000000"/>
        </w:rPr>
        <w:t xml:space="preserve">Note: Although all exotic diseases are notifiable not all notifiable diseases are exotic diseases. </w:t>
      </w:r>
    </w:p>
    <w:p w14:paraId="75EEEA80" w14:textId="77777777" w:rsidR="008D40F1" w:rsidRDefault="00000000">
      <w:pPr>
        <w:pBdr>
          <w:top w:val="nil"/>
          <w:left w:val="nil"/>
          <w:bottom w:val="nil"/>
          <w:right w:val="nil"/>
          <w:between w:val="nil"/>
        </w:pBdr>
        <w:spacing w:before="120" w:after="120"/>
        <w:rPr>
          <w:color w:val="000000"/>
        </w:rPr>
      </w:pPr>
      <w:r>
        <w:rPr>
          <w:color w:val="000000"/>
        </w:rPr>
        <w:t xml:space="preserve">You need to be alert to and recognise the signs of some of the more serious notifiable diseases. </w:t>
      </w:r>
    </w:p>
    <w:p w14:paraId="69A71906" w14:textId="77777777" w:rsidR="008D40F1" w:rsidRDefault="00000000">
      <w:pPr>
        <w:pBdr>
          <w:top w:val="nil"/>
          <w:left w:val="nil"/>
          <w:bottom w:val="nil"/>
          <w:right w:val="nil"/>
          <w:between w:val="nil"/>
        </w:pBdr>
        <w:spacing w:before="120" w:after="120"/>
        <w:rPr>
          <w:color w:val="000000"/>
        </w:rPr>
      </w:pPr>
      <w:r>
        <w:rPr>
          <w:color w:val="000000"/>
        </w:rPr>
        <w:t>Since notifiable diseases vary from State to State you will need to contact the relevant State animal health authority for further information on the most likely or common notifiable diseases in the state.</w:t>
      </w:r>
    </w:p>
    <w:p w14:paraId="4A77E401" w14:textId="77777777" w:rsidR="008D40F1" w:rsidRDefault="00000000">
      <w:pPr>
        <w:pBdr>
          <w:top w:val="nil"/>
          <w:left w:val="nil"/>
          <w:bottom w:val="nil"/>
          <w:right w:val="nil"/>
          <w:between w:val="nil"/>
        </w:pBdr>
        <w:spacing w:before="120" w:after="120"/>
        <w:rPr>
          <w:color w:val="000000"/>
        </w:rPr>
      </w:pPr>
      <w:r>
        <w:rPr>
          <w:b/>
          <w:color w:val="000000"/>
        </w:rPr>
        <w:t>Note</w:t>
      </w:r>
      <w:r>
        <w:rPr>
          <w:color w:val="000000"/>
        </w:rPr>
        <w:t>: Not all notifiable diseases will be evident at ante-mortem; a few are detectable only at post-mortem.</w:t>
      </w:r>
    </w:p>
    <w:p w14:paraId="7472D89F" w14:textId="77777777" w:rsidR="008D40F1" w:rsidRDefault="00000000">
      <w:pPr>
        <w:pBdr>
          <w:top w:val="nil"/>
          <w:left w:val="nil"/>
          <w:bottom w:val="nil"/>
          <w:right w:val="nil"/>
          <w:between w:val="nil"/>
        </w:pBdr>
        <w:spacing w:before="120" w:after="120"/>
        <w:rPr>
          <w:color w:val="000000"/>
        </w:rPr>
      </w:pPr>
      <w:r>
        <w:rPr>
          <w:color w:val="000000"/>
        </w:rPr>
        <w:t xml:space="preserve">The following chart lists some of the notifiable diseases of animals in Australia that may be evident at ante-mortem. </w:t>
      </w:r>
    </w:p>
    <w:p w14:paraId="74ED38EE" w14:textId="77777777" w:rsidR="008D40F1" w:rsidRDefault="00000000">
      <w:pPr>
        <w:pBdr>
          <w:top w:val="nil"/>
          <w:left w:val="nil"/>
          <w:bottom w:val="nil"/>
          <w:right w:val="nil"/>
          <w:between w:val="nil"/>
        </w:pBdr>
        <w:spacing w:before="120" w:after="120"/>
        <w:rPr>
          <w:color w:val="000000"/>
        </w:rPr>
      </w:pPr>
      <w:r>
        <w:rPr>
          <w:color w:val="000000"/>
        </w:rPr>
        <w:t>The list is provided for general information only and can vary from time to time. Some of the notifiable diseases are exotic to Australia, but most are endemic.</w:t>
      </w:r>
    </w:p>
    <w:tbl>
      <w:tblPr>
        <w:tblStyle w:val="a2"/>
        <w:tblW w:w="7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669"/>
        <w:gridCol w:w="624"/>
        <w:gridCol w:w="730"/>
        <w:gridCol w:w="624"/>
        <w:gridCol w:w="681"/>
        <w:gridCol w:w="624"/>
        <w:gridCol w:w="656"/>
        <w:gridCol w:w="624"/>
      </w:tblGrid>
      <w:tr w:rsidR="008D40F1" w14:paraId="174DA973" w14:textId="77777777">
        <w:trPr>
          <w:cantSplit/>
          <w:tblHeader/>
        </w:trPr>
        <w:tc>
          <w:tcPr>
            <w:tcW w:w="2665" w:type="dxa"/>
            <w:shd w:val="clear" w:color="auto" w:fill="FFFFCC"/>
          </w:tcPr>
          <w:p w14:paraId="4BADF553"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Notifiable disease</w:t>
            </w:r>
          </w:p>
        </w:tc>
        <w:tc>
          <w:tcPr>
            <w:tcW w:w="669" w:type="dxa"/>
            <w:shd w:val="clear" w:color="auto" w:fill="FFFFCC"/>
          </w:tcPr>
          <w:p w14:paraId="6BA95C86"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ACT</w:t>
            </w:r>
          </w:p>
        </w:tc>
        <w:tc>
          <w:tcPr>
            <w:tcW w:w="624" w:type="dxa"/>
            <w:shd w:val="clear" w:color="auto" w:fill="FFFFCC"/>
          </w:tcPr>
          <w:p w14:paraId="5B4F65AF"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WA</w:t>
            </w:r>
          </w:p>
        </w:tc>
        <w:tc>
          <w:tcPr>
            <w:tcW w:w="730" w:type="dxa"/>
            <w:shd w:val="clear" w:color="auto" w:fill="FFFFCC"/>
          </w:tcPr>
          <w:p w14:paraId="0FFCBEB9"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NSW</w:t>
            </w:r>
          </w:p>
        </w:tc>
        <w:tc>
          <w:tcPr>
            <w:tcW w:w="624" w:type="dxa"/>
            <w:shd w:val="clear" w:color="auto" w:fill="FFFFCC"/>
          </w:tcPr>
          <w:p w14:paraId="6E2D7202"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NT</w:t>
            </w:r>
          </w:p>
        </w:tc>
        <w:tc>
          <w:tcPr>
            <w:tcW w:w="681" w:type="dxa"/>
            <w:shd w:val="clear" w:color="auto" w:fill="FFFFCC"/>
          </w:tcPr>
          <w:p w14:paraId="607B9669"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QLD</w:t>
            </w:r>
          </w:p>
        </w:tc>
        <w:tc>
          <w:tcPr>
            <w:tcW w:w="624" w:type="dxa"/>
            <w:shd w:val="clear" w:color="auto" w:fill="FFFFCC"/>
          </w:tcPr>
          <w:p w14:paraId="00461257"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SA</w:t>
            </w:r>
          </w:p>
        </w:tc>
        <w:tc>
          <w:tcPr>
            <w:tcW w:w="656" w:type="dxa"/>
            <w:shd w:val="clear" w:color="auto" w:fill="FFFFCC"/>
          </w:tcPr>
          <w:p w14:paraId="1B3A3F11"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TAS</w:t>
            </w:r>
          </w:p>
        </w:tc>
        <w:tc>
          <w:tcPr>
            <w:tcW w:w="624" w:type="dxa"/>
            <w:shd w:val="clear" w:color="auto" w:fill="FFFFCC"/>
          </w:tcPr>
          <w:p w14:paraId="24923024"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VIC</w:t>
            </w:r>
          </w:p>
        </w:tc>
      </w:tr>
      <w:tr w:rsidR="008D40F1" w14:paraId="53727897" w14:textId="77777777">
        <w:trPr>
          <w:cantSplit/>
        </w:trPr>
        <w:tc>
          <w:tcPr>
            <w:tcW w:w="2665" w:type="dxa"/>
          </w:tcPr>
          <w:p w14:paraId="196A687D"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Actinobacillosis</w:t>
            </w:r>
            <w:proofErr w:type="spellEnd"/>
          </w:p>
        </w:tc>
        <w:tc>
          <w:tcPr>
            <w:tcW w:w="669" w:type="dxa"/>
          </w:tcPr>
          <w:p w14:paraId="2237305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A475F64"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5F233F9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64C646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BB441E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D51BC4B"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73B186F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C93F6DD" w14:textId="77777777" w:rsidR="008D40F1" w:rsidRDefault="008D40F1">
            <w:pPr>
              <w:pBdr>
                <w:top w:val="nil"/>
                <w:left w:val="nil"/>
                <w:bottom w:val="nil"/>
                <w:right w:val="nil"/>
                <w:between w:val="nil"/>
              </w:pBdr>
              <w:spacing w:before="80" w:after="80"/>
              <w:rPr>
                <w:color w:val="000000"/>
                <w:sz w:val="22"/>
                <w:szCs w:val="22"/>
              </w:rPr>
            </w:pPr>
          </w:p>
        </w:tc>
      </w:tr>
      <w:tr w:rsidR="008D40F1" w14:paraId="2E04A849" w14:textId="77777777">
        <w:trPr>
          <w:cantSplit/>
        </w:trPr>
        <w:tc>
          <w:tcPr>
            <w:tcW w:w="2665" w:type="dxa"/>
          </w:tcPr>
          <w:p w14:paraId="69891FE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Actinomycosis</w:t>
            </w:r>
          </w:p>
        </w:tc>
        <w:tc>
          <w:tcPr>
            <w:tcW w:w="669" w:type="dxa"/>
          </w:tcPr>
          <w:p w14:paraId="4C98F19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2787164"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01A2CCC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D9640F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6846FB5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624A248"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467252B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ADAFC0F" w14:textId="77777777" w:rsidR="008D40F1" w:rsidRDefault="008D40F1">
            <w:pPr>
              <w:pBdr>
                <w:top w:val="nil"/>
                <w:left w:val="nil"/>
                <w:bottom w:val="nil"/>
                <w:right w:val="nil"/>
                <w:between w:val="nil"/>
              </w:pBdr>
              <w:spacing w:before="80" w:after="80"/>
              <w:rPr>
                <w:color w:val="000000"/>
                <w:sz w:val="22"/>
                <w:szCs w:val="22"/>
              </w:rPr>
            </w:pPr>
          </w:p>
        </w:tc>
      </w:tr>
      <w:tr w:rsidR="008D40F1" w14:paraId="52D8B4BB" w14:textId="77777777">
        <w:trPr>
          <w:cantSplit/>
        </w:trPr>
        <w:tc>
          <w:tcPr>
            <w:tcW w:w="2665" w:type="dxa"/>
          </w:tcPr>
          <w:p w14:paraId="03B8D46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Annual ryegrass toxicity</w:t>
            </w:r>
          </w:p>
        </w:tc>
        <w:tc>
          <w:tcPr>
            <w:tcW w:w="669" w:type="dxa"/>
          </w:tcPr>
          <w:p w14:paraId="64B8819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550CE2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5801ACD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351C6C5"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034352A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8C69766"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05AB0FE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E8D03D5" w14:textId="77777777" w:rsidR="008D40F1" w:rsidRDefault="008D40F1">
            <w:pPr>
              <w:pBdr>
                <w:top w:val="nil"/>
                <w:left w:val="nil"/>
                <w:bottom w:val="nil"/>
                <w:right w:val="nil"/>
                <w:between w:val="nil"/>
              </w:pBdr>
              <w:spacing w:before="80" w:after="80"/>
              <w:rPr>
                <w:color w:val="000000"/>
                <w:sz w:val="22"/>
                <w:szCs w:val="22"/>
              </w:rPr>
            </w:pPr>
          </w:p>
        </w:tc>
      </w:tr>
      <w:tr w:rsidR="008D40F1" w14:paraId="472A8B92" w14:textId="77777777">
        <w:trPr>
          <w:cantSplit/>
        </w:trPr>
        <w:tc>
          <w:tcPr>
            <w:tcW w:w="2665" w:type="dxa"/>
          </w:tcPr>
          <w:p w14:paraId="5E9A462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Anthrax</w:t>
            </w:r>
          </w:p>
        </w:tc>
        <w:tc>
          <w:tcPr>
            <w:tcW w:w="669" w:type="dxa"/>
          </w:tcPr>
          <w:p w14:paraId="5F82D07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8842DD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1DF44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D65392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F4E785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06A8B8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327774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BB12D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77755C36" w14:textId="77777777">
        <w:trPr>
          <w:cantSplit/>
        </w:trPr>
        <w:tc>
          <w:tcPr>
            <w:tcW w:w="2665" w:type="dxa"/>
          </w:tcPr>
          <w:p w14:paraId="4639293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Atrophic rhinitis</w:t>
            </w:r>
          </w:p>
        </w:tc>
        <w:tc>
          <w:tcPr>
            <w:tcW w:w="669" w:type="dxa"/>
          </w:tcPr>
          <w:p w14:paraId="19F01B2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B4D47C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EC897F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07B527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617C11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856DCEF"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2766727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040F7F6" w14:textId="77777777" w:rsidR="008D40F1" w:rsidRDefault="008D40F1">
            <w:pPr>
              <w:pBdr>
                <w:top w:val="nil"/>
                <w:left w:val="nil"/>
                <w:bottom w:val="nil"/>
                <w:right w:val="nil"/>
                <w:between w:val="nil"/>
              </w:pBdr>
              <w:spacing w:before="80" w:after="80"/>
              <w:rPr>
                <w:color w:val="000000"/>
                <w:sz w:val="22"/>
                <w:szCs w:val="22"/>
              </w:rPr>
            </w:pPr>
          </w:p>
        </w:tc>
      </w:tr>
      <w:tr w:rsidR="008D40F1" w14:paraId="7E1A8260" w14:textId="77777777">
        <w:trPr>
          <w:cantSplit/>
        </w:trPr>
        <w:tc>
          <w:tcPr>
            <w:tcW w:w="2665" w:type="dxa"/>
          </w:tcPr>
          <w:p w14:paraId="6C5F82E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Babesiosis (bovine)</w:t>
            </w:r>
          </w:p>
        </w:tc>
        <w:tc>
          <w:tcPr>
            <w:tcW w:w="669" w:type="dxa"/>
          </w:tcPr>
          <w:p w14:paraId="272CF2B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2673B0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D4F72E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BF6C93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45929C5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484D9E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17A9198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D457EB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6136FFF5" w14:textId="77777777">
        <w:trPr>
          <w:cantSplit/>
        </w:trPr>
        <w:tc>
          <w:tcPr>
            <w:tcW w:w="2665" w:type="dxa"/>
          </w:tcPr>
          <w:p w14:paraId="5A08858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Birdsville horse disease</w:t>
            </w:r>
          </w:p>
        </w:tc>
        <w:tc>
          <w:tcPr>
            <w:tcW w:w="669" w:type="dxa"/>
          </w:tcPr>
          <w:p w14:paraId="13F842A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620A3C8"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1D37F73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713BE5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B7AD74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2A1319B"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0CF8E25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3103E68" w14:textId="77777777" w:rsidR="008D40F1" w:rsidRDefault="008D40F1">
            <w:pPr>
              <w:pBdr>
                <w:top w:val="nil"/>
                <w:left w:val="nil"/>
                <w:bottom w:val="nil"/>
                <w:right w:val="nil"/>
                <w:between w:val="nil"/>
              </w:pBdr>
              <w:spacing w:before="80" w:after="80"/>
              <w:rPr>
                <w:color w:val="000000"/>
                <w:sz w:val="22"/>
                <w:szCs w:val="22"/>
              </w:rPr>
            </w:pPr>
          </w:p>
        </w:tc>
      </w:tr>
      <w:tr w:rsidR="008D40F1" w14:paraId="64F6C4AE" w14:textId="77777777">
        <w:trPr>
          <w:cantSplit/>
        </w:trPr>
        <w:tc>
          <w:tcPr>
            <w:tcW w:w="2665" w:type="dxa"/>
          </w:tcPr>
          <w:p w14:paraId="1606549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Black disease</w:t>
            </w:r>
          </w:p>
        </w:tc>
        <w:tc>
          <w:tcPr>
            <w:tcW w:w="669" w:type="dxa"/>
          </w:tcPr>
          <w:p w14:paraId="0BE7DEA1"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9547BB0"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1919E76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1D02E4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7A8CCA1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6319BD7"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383445A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861A4A9" w14:textId="77777777" w:rsidR="008D40F1" w:rsidRDefault="008D40F1">
            <w:pPr>
              <w:pBdr>
                <w:top w:val="nil"/>
                <w:left w:val="nil"/>
                <w:bottom w:val="nil"/>
                <w:right w:val="nil"/>
                <w:between w:val="nil"/>
              </w:pBdr>
              <w:spacing w:before="80" w:after="80"/>
              <w:rPr>
                <w:color w:val="000000"/>
                <w:sz w:val="22"/>
                <w:szCs w:val="22"/>
              </w:rPr>
            </w:pPr>
          </w:p>
        </w:tc>
      </w:tr>
      <w:tr w:rsidR="008D40F1" w14:paraId="2D89ADC7" w14:textId="77777777">
        <w:trPr>
          <w:cantSplit/>
        </w:trPr>
        <w:tc>
          <w:tcPr>
            <w:tcW w:w="2665" w:type="dxa"/>
          </w:tcPr>
          <w:p w14:paraId="69E4268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Blackleg</w:t>
            </w:r>
          </w:p>
        </w:tc>
        <w:tc>
          <w:tcPr>
            <w:tcW w:w="669" w:type="dxa"/>
          </w:tcPr>
          <w:p w14:paraId="70A697F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2204B19"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6BEDE7C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0E2AEF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360022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53EFDF1"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5CA0B86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CCE3310" w14:textId="77777777" w:rsidR="008D40F1" w:rsidRDefault="008D40F1">
            <w:pPr>
              <w:pBdr>
                <w:top w:val="nil"/>
                <w:left w:val="nil"/>
                <w:bottom w:val="nil"/>
                <w:right w:val="nil"/>
                <w:between w:val="nil"/>
              </w:pBdr>
              <w:spacing w:before="80" w:after="80"/>
              <w:rPr>
                <w:color w:val="000000"/>
                <w:sz w:val="22"/>
                <w:szCs w:val="22"/>
              </w:rPr>
            </w:pPr>
          </w:p>
        </w:tc>
      </w:tr>
      <w:tr w:rsidR="008D40F1" w14:paraId="5C888B08" w14:textId="77777777">
        <w:trPr>
          <w:cantSplit/>
        </w:trPr>
        <w:tc>
          <w:tcPr>
            <w:tcW w:w="2665" w:type="dxa"/>
          </w:tcPr>
          <w:p w14:paraId="15DC714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Bluetongue</w:t>
            </w:r>
          </w:p>
        </w:tc>
        <w:tc>
          <w:tcPr>
            <w:tcW w:w="669" w:type="dxa"/>
          </w:tcPr>
          <w:p w14:paraId="44F27D4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5BD918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74855F8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BAEBCA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988EB6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4BC7F6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5E6F6A5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34FEE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35DF3772" w14:textId="77777777">
        <w:trPr>
          <w:cantSplit/>
        </w:trPr>
        <w:tc>
          <w:tcPr>
            <w:tcW w:w="2665" w:type="dxa"/>
          </w:tcPr>
          <w:p w14:paraId="7D4A8F0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Botulism</w:t>
            </w:r>
          </w:p>
        </w:tc>
        <w:tc>
          <w:tcPr>
            <w:tcW w:w="669" w:type="dxa"/>
          </w:tcPr>
          <w:p w14:paraId="305E6A5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1237C2E"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395FB6F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7FC16A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CFDB91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CB3936E"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102BD38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C5DCF1B" w14:textId="77777777" w:rsidR="008D40F1" w:rsidRDefault="008D40F1">
            <w:pPr>
              <w:pBdr>
                <w:top w:val="nil"/>
                <w:left w:val="nil"/>
                <w:bottom w:val="nil"/>
                <w:right w:val="nil"/>
                <w:between w:val="nil"/>
              </w:pBdr>
              <w:spacing w:before="80" w:after="80"/>
              <w:rPr>
                <w:color w:val="000000"/>
                <w:sz w:val="22"/>
                <w:szCs w:val="22"/>
              </w:rPr>
            </w:pPr>
          </w:p>
        </w:tc>
      </w:tr>
      <w:tr w:rsidR="008D40F1" w14:paraId="126D1A27" w14:textId="77777777">
        <w:trPr>
          <w:cantSplit/>
        </w:trPr>
        <w:tc>
          <w:tcPr>
            <w:tcW w:w="2665" w:type="dxa"/>
          </w:tcPr>
          <w:p w14:paraId="4F5ED4F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Bovine spongiform encephalopathy</w:t>
            </w:r>
          </w:p>
        </w:tc>
        <w:tc>
          <w:tcPr>
            <w:tcW w:w="669" w:type="dxa"/>
          </w:tcPr>
          <w:p w14:paraId="041D360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FADFD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00F49D4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342C7F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73FE55C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F2C98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6CD769F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F0809C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2522590D" w14:textId="77777777">
        <w:trPr>
          <w:cantSplit/>
        </w:trPr>
        <w:tc>
          <w:tcPr>
            <w:tcW w:w="2665" w:type="dxa"/>
          </w:tcPr>
          <w:p w14:paraId="7E90F65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Buffalo fly</w:t>
            </w:r>
          </w:p>
        </w:tc>
        <w:tc>
          <w:tcPr>
            <w:tcW w:w="669" w:type="dxa"/>
          </w:tcPr>
          <w:p w14:paraId="1A48A12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F5B651A"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2042940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5359481"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38EE90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C8EE5B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1110A44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67C2E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5FBB63BC" w14:textId="77777777">
        <w:trPr>
          <w:cantSplit/>
        </w:trPr>
        <w:tc>
          <w:tcPr>
            <w:tcW w:w="2665" w:type="dxa"/>
          </w:tcPr>
          <w:p w14:paraId="31BF1EB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Caprine footrot</w:t>
            </w:r>
          </w:p>
        </w:tc>
        <w:tc>
          <w:tcPr>
            <w:tcW w:w="669" w:type="dxa"/>
          </w:tcPr>
          <w:p w14:paraId="0C0A27E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CA97F16"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0D7D7BB6"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1FFAD64"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8AB989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A0A9D39"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243E538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617F26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7D1DAA2E" w14:textId="77777777">
        <w:trPr>
          <w:cantSplit/>
        </w:trPr>
        <w:tc>
          <w:tcPr>
            <w:tcW w:w="2665" w:type="dxa"/>
          </w:tcPr>
          <w:p w14:paraId="32EE08F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Cattle tick infestation due to </w:t>
            </w:r>
            <w:proofErr w:type="spellStart"/>
            <w:r>
              <w:rPr>
                <w:color w:val="000000"/>
                <w:sz w:val="22"/>
                <w:szCs w:val="22"/>
              </w:rPr>
              <w:t>Boophilus</w:t>
            </w:r>
            <w:proofErr w:type="spellEnd"/>
            <w:r>
              <w:rPr>
                <w:color w:val="000000"/>
                <w:sz w:val="22"/>
                <w:szCs w:val="22"/>
              </w:rPr>
              <w:t xml:space="preserve"> </w:t>
            </w:r>
            <w:proofErr w:type="spellStart"/>
            <w:r>
              <w:rPr>
                <w:color w:val="000000"/>
                <w:sz w:val="22"/>
                <w:szCs w:val="22"/>
              </w:rPr>
              <w:t>microplus</w:t>
            </w:r>
            <w:proofErr w:type="spellEnd"/>
          </w:p>
        </w:tc>
        <w:tc>
          <w:tcPr>
            <w:tcW w:w="669" w:type="dxa"/>
          </w:tcPr>
          <w:p w14:paraId="70DB24F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2257F1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1389056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AA0D97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57C2B78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4071945"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7F614F7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333966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01243D0C" w14:textId="77777777">
        <w:trPr>
          <w:cantSplit/>
        </w:trPr>
        <w:tc>
          <w:tcPr>
            <w:tcW w:w="2665" w:type="dxa"/>
          </w:tcPr>
          <w:p w14:paraId="7616B2D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Classical swine fever</w:t>
            </w:r>
          </w:p>
        </w:tc>
        <w:tc>
          <w:tcPr>
            <w:tcW w:w="669" w:type="dxa"/>
          </w:tcPr>
          <w:p w14:paraId="5FD73C4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F2FE108"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4AD8D21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AFF87B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805E0B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48A2AD6"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539A3E9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F60017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158D4C65" w14:textId="77777777">
        <w:trPr>
          <w:cantSplit/>
        </w:trPr>
        <w:tc>
          <w:tcPr>
            <w:tcW w:w="2665" w:type="dxa"/>
          </w:tcPr>
          <w:p w14:paraId="6646A5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Contagious pustular dermatitis (contagious ecthyma)</w:t>
            </w:r>
          </w:p>
        </w:tc>
        <w:tc>
          <w:tcPr>
            <w:tcW w:w="669" w:type="dxa"/>
          </w:tcPr>
          <w:p w14:paraId="3F49711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F84F32B"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2A71BB1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822848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F42BA2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DEB7FB3"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1E8EA53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165B2E8" w14:textId="77777777" w:rsidR="008D40F1" w:rsidRDefault="008D40F1">
            <w:pPr>
              <w:pBdr>
                <w:top w:val="nil"/>
                <w:left w:val="nil"/>
                <w:bottom w:val="nil"/>
                <w:right w:val="nil"/>
                <w:between w:val="nil"/>
              </w:pBdr>
              <w:spacing w:before="80" w:after="80"/>
              <w:rPr>
                <w:color w:val="000000"/>
                <w:sz w:val="22"/>
                <w:szCs w:val="22"/>
              </w:rPr>
            </w:pPr>
          </w:p>
        </w:tc>
      </w:tr>
      <w:tr w:rsidR="008D40F1" w14:paraId="04E21DFB" w14:textId="77777777">
        <w:trPr>
          <w:cantSplit/>
        </w:trPr>
        <w:tc>
          <w:tcPr>
            <w:tcW w:w="2665" w:type="dxa"/>
          </w:tcPr>
          <w:p w14:paraId="68B8778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Cow pox</w:t>
            </w:r>
          </w:p>
        </w:tc>
        <w:tc>
          <w:tcPr>
            <w:tcW w:w="669" w:type="dxa"/>
          </w:tcPr>
          <w:p w14:paraId="07CFA3F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3D2B7C3"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05E09D0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4F56360"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24F20C1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4C6299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7135726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A727AEA" w14:textId="77777777" w:rsidR="008D40F1" w:rsidRDefault="008D40F1">
            <w:pPr>
              <w:pBdr>
                <w:top w:val="nil"/>
                <w:left w:val="nil"/>
                <w:bottom w:val="nil"/>
                <w:right w:val="nil"/>
                <w:between w:val="nil"/>
              </w:pBdr>
              <w:spacing w:before="80" w:after="80"/>
              <w:rPr>
                <w:color w:val="000000"/>
                <w:sz w:val="22"/>
                <w:szCs w:val="22"/>
              </w:rPr>
            </w:pPr>
          </w:p>
        </w:tc>
      </w:tr>
      <w:tr w:rsidR="008D40F1" w14:paraId="7FBDF2FE" w14:textId="77777777">
        <w:trPr>
          <w:cantSplit/>
        </w:trPr>
        <w:tc>
          <w:tcPr>
            <w:tcW w:w="2665" w:type="dxa"/>
          </w:tcPr>
          <w:p w14:paraId="71A4D7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Equine morbillivirus</w:t>
            </w:r>
          </w:p>
        </w:tc>
        <w:tc>
          <w:tcPr>
            <w:tcW w:w="669" w:type="dxa"/>
          </w:tcPr>
          <w:p w14:paraId="5BF71D4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22BE06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584B8EB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5AE625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6DFF5A0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82CAD4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64FF8F2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B246ED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4B8E6F1F" w14:textId="77777777">
        <w:trPr>
          <w:cantSplit/>
        </w:trPr>
        <w:tc>
          <w:tcPr>
            <w:tcW w:w="2665" w:type="dxa"/>
          </w:tcPr>
          <w:p w14:paraId="351FEAE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Fasciola </w:t>
            </w:r>
            <w:proofErr w:type="spellStart"/>
            <w:r>
              <w:rPr>
                <w:color w:val="000000"/>
                <w:sz w:val="22"/>
                <w:szCs w:val="22"/>
              </w:rPr>
              <w:t>gigantica</w:t>
            </w:r>
            <w:proofErr w:type="spellEnd"/>
          </w:p>
        </w:tc>
        <w:tc>
          <w:tcPr>
            <w:tcW w:w="669" w:type="dxa"/>
          </w:tcPr>
          <w:p w14:paraId="248306F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1AF1F46"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464FAFB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A1435BF"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745EEAC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861C10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59367F8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AC67BF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506BA50C" w14:textId="77777777">
        <w:trPr>
          <w:cantSplit/>
        </w:trPr>
        <w:tc>
          <w:tcPr>
            <w:tcW w:w="2665" w:type="dxa"/>
          </w:tcPr>
          <w:p w14:paraId="3249E18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Foot-and-mouth disease</w:t>
            </w:r>
          </w:p>
        </w:tc>
        <w:tc>
          <w:tcPr>
            <w:tcW w:w="669" w:type="dxa"/>
          </w:tcPr>
          <w:p w14:paraId="575E267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1F6EAC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08992FE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7CE99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4BF465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9F24C9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5F7195B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388C14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5822FF62" w14:textId="77777777">
        <w:trPr>
          <w:cantSplit/>
        </w:trPr>
        <w:tc>
          <w:tcPr>
            <w:tcW w:w="2665" w:type="dxa"/>
          </w:tcPr>
          <w:p w14:paraId="4CA7988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Footrot in sheep, goat and deer</w:t>
            </w:r>
          </w:p>
        </w:tc>
        <w:tc>
          <w:tcPr>
            <w:tcW w:w="669" w:type="dxa"/>
          </w:tcPr>
          <w:p w14:paraId="54940E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F0B5CF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01F9AB4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22B68FA"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3667178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BFED60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6A64F28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DB8084B" w14:textId="77777777" w:rsidR="008D40F1" w:rsidRDefault="008D40F1">
            <w:pPr>
              <w:pBdr>
                <w:top w:val="nil"/>
                <w:left w:val="nil"/>
                <w:bottom w:val="nil"/>
                <w:right w:val="nil"/>
                <w:between w:val="nil"/>
              </w:pBdr>
              <w:spacing w:before="80" w:after="80"/>
              <w:rPr>
                <w:color w:val="000000"/>
                <w:sz w:val="22"/>
                <w:szCs w:val="22"/>
              </w:rPr>
            </w:pPr>
          </w:p>
        </w:tc>
      </w:tr>
      <w:tr w:rsidR="008D40F1" w14:paraId="06FD30E3" w14:textId="77777777">
        <w:trPr>
          <w:cantSplit/>
        </w:trPr>
        <w:tc>
          <w:tcPr>
            <w:tcW w:w="2665" w:type="dxa"/>
          </w:tcPr>
          <w:p w14:paraId="51AC402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Fowl cholera</w:t>
            </w:r>
          </w:p>
        </w:tc>
        <w:tc>
          <w:tcPr>
            <w:tcW w:w="669" w:type="dxa"/>
          </w:tcPr>
          <w:p w14:paraId="5825BAB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A78A7D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1CBC72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1A34FFF"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3140D20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EC597E8"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1D61587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A8B2452" w14:textId="77777777" w:rsidR="008D40F1" w:rsidRDefault="008D40F1">
            <w:pPr>
              <w:pBdr>
                <w:top w:val="nil"/>
                <w:left w:val="nil"/>
                <w:bottom w:val="nil"/>
                <w:right w:val="nil"/>
                <w:between w:val="nil"/>
              </w:pBdr>
              <w:spacing w:before="80" w:after="80"/>
              <w:rPr>
                <w:color w:val="000000"/>
                <w:sz w:val="22"/>
                <w:szCs w:val="22"/>
              </w:rPr>
            </w:pPr>
          </w:p>
        </w:tc>
      </w:tr>
      <w:tr w:rsidR="008D40F1" w14:paraId="6CD7A451" w14:textId="77777777">
        <w:trPr>
          <w:cantSplit/>
        </w:trPr>
        <w:tc>
          <w:tcPr>
            <w:tcW w:w="2665" w:type="dxa"/>
          </w:tcPr>
          <w:p w14:paraId="3A4938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Fowl plague</w:t>
            </w:r>
          </w:p>
        </w:tc>
        <w:tc>
          <w:tcPr>
            <w:tcW w:w="669" w:type="dxa"/>
          </w:tcPr>
          <w:p w14:paraId="2614DD2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973E780"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3E84C8E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71D2B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519B91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6DDA189"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3F8ACEE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B2F3380" w14:textId="77777777" w:rsidR="008D40F1" w:rsidRDefault="008D40F1">
            <w:pPr>
              <w:pBdr>
                <w:top w:val="nil"/>
                <w:left w:val="nil"/>
                <w:bottom w:val="nil"/>
                <w:right w:val="nil"/>
                <w:between w:val="nil"/>
              </w:pBdr>
              <w:spacing w:before="80" w:after="80"/>
              <w:rPr>
                <w:color w:val="000000"/>
                <w:sz w:val="22"/>
                <w:szCs w:val="22"/>
              </w:rPr>
            </w:pPr>
          </w:p>
        </w:tc>
      </w:tr>
      <w:tr w:rsidR="008D40F1" w14:paraId="7BA7CFD5" w14:textId="77777777">
        <w:trPr>
          <w:cantSplit/>
        </w:trPr>
        <w:tc>
          <w:tcPr>
            <w:tcW w:w="2665" w:type="dxa"/>
          </w:tcPr>
          <w:p w14:paraId="27C7AA1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Fowl typhoid (S. </w:t>
            </w:r>
            <w:proofErr w:type="spellStart"/>
            <w:r>
              <w:rPr>
                <w:color w:val="000000"/>
                <w:sz w:val="22"/>
                <w:szCs w:val="22"/>
              </w:rPr>
              <w:t>gallinarum</w:t>
            </w:r>
            <w:proofErr w:type="spellEnd"/>
            <w:r>
              <w:rPr>
                <w:color w:val="000000"/>
                <w:sz w:val="22"/>
                <w:szCs w:val="22"/>
              </w:rPr>
              <w:t>)</w:t>
            </w:r>
          </w:p>
        </w:tc>
        <w:tc>
          <w:tcPr>
            <w:tcW w:w="669" w:type="dxa"/>
          </w:tcPr>
          <w:p w14:paraId="31D424B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29178D1"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11D4B8D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8C35AC2"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97D91B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14C70D4"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3C9129D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7FEF91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6C01206A" w14:textId="77777777">
        <w:trPr>
          <w:cantSplit/>
        </w:trPr>
        <w:tc>
          <w:tcPr>
            <w:tcW w:w="2665" w:type="dxa"/>
          </w:tcPr>
          <w:p w14:paraId="6FDD19B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Glanders</w:t>
            </w:r>
          </w:p>
        </w:tc>
        <w:tc>
          <w:tcPr>
            <w:tcW w:w="669" w:type="dxa"/>
          </w:tcPr>
          <w:p w14:paraId="1030345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4556DC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7C6192F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65094A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C63B3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7D887C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08DEEFB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B9FC979" w14:textId="77777777" w:rsidR="008D40F1" w:rsidRDefault="008D40F1">
            <w:pPr>
              <w:pBdr>
                <w:top w:val="nil"/>
                <w:left w:val="nil"/>
                <w:bottom w:val="nil"/>
                <w:right w:val="nil"/>
                <w:between w:val="nil"/>
              </w:pBdr>
              <w:spacing w:before="80" w:after="80"/>
              <w:rPr>
                <w:color w:val="000000"/>
                <w:sz w:val="22"/>
                <w:szCs w:val="22"/>
              </w:rPr>
            </w:pPr>
          </w:p>
        </w:tc>
      </w:tr>
      <w:tr w:rsidR="008D40F1" w14:paraId="4CF486AF" w14:textId="77777777">
        <w:trPr>
          <w:cantSplit/>
        </w:trPr>
        <w:tc>
          <w:tcPr>
            <w:tcW w:w="2665" w:type="dxa"/>
          </w:tcPr>
          <w:p w14:paraId="02456D4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Goat pox</w:t>
            </w:r>
          </w:p>
        </w:tc>
        <w:tc>
          <w:tcPr>
            <w:tcW w:w="669" w:type="dxa"/>
          </w:tcPr>
          <w:p w14:paraId="3C7E36D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10B1EE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2ADE00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3796C4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743AB40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B1A710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106DE6D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33D97C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2B7C37F3" w14:textId="77777777">
        <w:trPr>
          <w:cantSplit/>
        </w:trPr>
        <w:tc>
          <w:tcPr>
            <w:tcW w:w="2665" w:type="dxa"/>
          </w:tcPr>
          <w:p w14:paraId="5BDFB5C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Infectious atrophic rhinitis</w:t>
            </w:r>
          </w:p>
        </w:tc>
        <w:tc>
          <w:tcPr>
            <w:tcW w:w="669" w:type="dxa"/>
          </w:tcPr>
          <w:p w14:paraId="304E453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5C28E0C"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53D0433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7B0760A"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47AD59A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054B3BB"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2C7FEDE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2D61F51" w14:textId="77777777" w:rsidR="008D40F1" w:rsidRDefault="008D40F1">
            <w:pPr>
              <w:pBdr>
                <w:top w:val="nil"/>
                <w:left w:val="nil"/>
                <w:bottom w:val="nil"/>
                <w:right w:val="nil"/>
                <w:between w:val="nil"/>
              </w:pBdr>
              <w:spacing w:before="80" w:after="80"/>
              <w:rPr>
                <w:color w:val="000000"/>
                <w:sz w:val="22"/>
                <w:szCs w:val="22"/>
              </w:rPr>
            </w:pPr>
          </w:p>
        </w:tc>
      </w:tr>
      <w:tr w:rsidR="008D40F1" w14:paraId="6F4F3B73" w14:textId="77777777">
        <w:trPr>
          <w:cantSplit/>
        </w:trPr>
        <w:tc>
          <w:tcPr>
            <w:tcW w:w="2665" w:type="dxa"/>
          </w:tcPr>
          <w:p w14:paraId="577B30B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Infectious bovine rhinotracheitis</w:t>
            </w:r>
          </w:p>
        </w:tc>
        <w:tc>
          <w:tcPr>
            <w:tcW w:w="669" w:type="dxa"/>
          </w:tcPr>
          <w:p w14:paraId="2C094C6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BC4D66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962C04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C76615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14813DB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D2A74AB"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20CAAB6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A1D40E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4FF42AEC" w14:textId="77777777">
        <w:trPr>
          <w:cantSplit/>
        </w:trPr>
        <w:tc>
          <w:tcPr>
            <w:tcW w:w="2665" w:type="dxa"/>
          </w:tcPr>
          <w:p w14:paraId="4DA895B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Lumpy skin disease</w:t>
            </w:r>
          </w:p>
        </w:tc>
        <w:tc>
          <w:tcPr>
            <w:tcW w:w="669" w:type="dxa"/>
          </w:tcPr>
          <w:p w14:paraId="5783D5A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7A881D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168B1AC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190461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46DE11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0462BB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2F06E33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646A9F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3B8DC0A8" w14:textId="77777777">
        <w:trPr>
          <w:cantSplit/>
        </w:trPr>
        <w:tc>
          <w:tcPr>
            <w:tcW w:w="2665" w:type="dxa"/>
          </w:tcPr>
          <w:p w14:paraId="651F7BA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Malignant tumour</w:t>
            </w:r>
          </w:p>
        </w:tc>
        <w:tc>
          <w:tcPr>
            <w:tcW w:w="669" w:type="dxa"/>
          </w:tcPr>
          <w:p w14:paraId="03D84A7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BAD1D3C"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5B473926"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668430A"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78E0C77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2515BED"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66406D6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0B1441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15AA0024" w14:textId="77777777">
        <w:trPr>
          <w:cantSplit/>
        </w:trPr>
        <w:tc>
          <w:tcPr>
            <w:tcW w:w="2665" w:type="dxa"/>
          </w:tcPr>
          <w:p w14:paraId="4824BD8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Other spongiform </w:t>
            </w:r>
            <w:proofErr w:type="spellStart"/>
            <w:r>
              <w:rPr>
                <w:color w:val="000000"/>
                <w:sz w:val="22"/>
                <w:szCs w:val="22"/>
              </w:rPr>
              <w:t>encephalophathies</w:t>
            </w:r>
            <w:proofErr w:type="spellEnd"/>
          </w:p>
        </w:tc>
        <w:tc>
          <w:tcPr>
            <w:tcW w:w="669" w:type="dxa"/>
          </w:tcPr>
          <w:p w14:paraId="4486DAD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486A0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BCD2C9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9353AA2"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1A172A2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5B8D0B8"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1E2BDF5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422C9F2" w14:textId="77777777" w:rsidR="008D40F1" w:rsidRDefault="008D40F1">
            <w:pPr>
              <w:pBdr>
                <w:top w:val="nil"/>
                <w:left w:val="nil"/>
                <w:bottom w:val="nil"/>
                <w:right w:val="nil"/>
                <w:between w:val="nil"/>
              </w:pBdr>
              <w:spacing w:before="80" w:after="80"/>
              <w:rPr>
                <w:color w:val="000000"/>
                <w:sz w:val="22"/>
                <w:szCs w:val="22"/>
              </w:rPr>
            </w:pPr>
          </w:p>
        </w:tc>
      </w:tr>
      <w:tr w:rsidR="008D40F1" w14:paraId="61BC6110" w14:textId="77777777">
        <w:trPr>
          <w:cantSplit/>
        </w:trPr>
        <w:tc>
          <w:tcPr>
            <w:tcW w:w="2665" w:type="dxa"/>
          </w:tcPr>
          <w:p w14:paraId="35D413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Ovine footrot</w:t>
            </w:r>
          </w:p>
        </w:tc>
        <w:tc>
          <w:tcPr>
            <w:tcW w:w="669" w:type="dxa"/>
          </w:tcPr>
          <w:p w14:paraId="23FE39E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B00F3B0"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1E91A8C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5051EFB"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4082559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31AEDA7"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1B1C116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ED4B8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4C9220F5" w14:textId="77777777">
        <w:trPr>
          <w:cantSplit/>
        </w:trPr>
        <w:tc>
          <w:tcPr>
            <w:tcW w:w="2665" w:type="dxa"/>
          </w:tcPr>
          <w:p w14:paraId="12E49BD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Ovine ked</w:t>
            </w:r>
          </w:p>
        </w:tc>
        <w:tc>
          <w:tcPr>
            <w:tcW w:w="669" w:type="dxa"/>
          </w:tcPr>
          <w:p w14:paraId="673AAE8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146C983"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23AD773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0C33D8A"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D1CB8B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1E624D0"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751EF03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EF15D3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33A7B722" w14:textId="77777777">
        <w:trPr>
          <w:cantSplit/>
        </w:trPr>
        <w:tc>
          <w:tcPr>
            <w:tcW w:w="2665" w:type="dxa"/>
          </w:tcPr>
          <w:p w14:paraId="1D073B4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Ovine lice</w:t>
            </w:r>
          </w:p>
        </w:tc>
        <w:tc>
          <w:tcPr>
            <w:tcW w:w="669" w:type="dxa"/>
          </w:tcPr>
          <w:p w14:paraId="39792E2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8ECDD44"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31F17C01"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82F0769"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5F3C00D6"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BF90CB4"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3C690BA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4F0598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41CAB3F0" w14:textId="77777777">
        <w:trPr>
          <w:cantSplit/>
        </w:trPr>
        <w:tc>
          <w:tcPr>
            <w:tcW w:w="2665" w:type="dxa"/>
          </w:tcPr>
          <w:p w14:paraId="44296F7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Rabies</w:t>
            </w:r>
          </w:p>
        </w:tc>
        <w:tc>
          <w:tcPr>
            <w:tcW w:w="669" w:type="dxa"/>
          </w:tcPr>
          <w:p w14:paraId="04A4FE9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8C7DE1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69F0BA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E8E67C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82FDE9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F7A06A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775E851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025B62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6DDF7F85" w14:textId="77777777">
        <w:trPr>
          <w:cantSplit/>
        </w:trPr>
        <w:tc>
          <w:tcPr>
            <w:tcW w:w="2665" w:type="dxa"/>
          </w:tcPr>
          <w:p w14:paraId="1865E4F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Rift Valley fever</w:t>
            </w:r>
          </w:p>
        </w:tc>
        <w:tc>
          <w:tcPr>
            <w:tcW w:w="669" w:type="dxa"/>
          </w:tcPr>
          <w:p w14:paraId="180EAE3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63ECBA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21689D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5B22F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FC8D52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6A5D9B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739D085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6A55851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18F39A6B" w14:textId="77777777">
        <w:trPr>
          <w:cantSplit/>
        </w:trPr>
        <w:tc>
          <w:tcPr>
            <w:tcW w:w="2665" w:type="dxa"/>
          </w:tcPr>
          <w:p w14:paraId="322C0C0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Rinderpest</w:t>
            </w:r>
          </w:p>
        </w:tc>
        <w:tc>
          <w:tcPr>
            <w:tcW w:w="669" w:type="dxa"/>
          </w:tcPr>
          <w:p w14:paraId="5ED7169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C8A0D0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5722702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F3655D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4287539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C9DF2A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3273297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709AB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1F2D6F66" w14:textId="77777777">
        <w:trPr>
          <w:cantSplit/>
        </w:trPr>
        <w:tc>
          <w:tcPr>
            <w:tcW w:w="2665" w:type="dxa"/>
          </w:tcPr>
          <w:p w14:paraId="5477B10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Scrapie</w:t>
            </w:r>
          </w:p>
        </w:tc>
        <w:tc>
          <w:tcPr>
            <w:tcW w:w="669" w:type="dxa"/>
          </w:tcPr>
          <w:p w14:paraId="0ECFD95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6D209D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52CF72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B6DBD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C11220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85364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324902A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5F8A70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067EDF63" w14:textId="77777777">
        <w:trPr>
          <w:cantSplit/>
        </w:trPr>
        <w:tc>
          <w:tcPr>
            <w:tcW w:w="2665" w:type="dxa"/>
          </w:tcPr>
          <w:p w14:paraId="2D174F1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Screw-worm (</w:t>
            </w:r>
            <w:proofErr w:type="spellStart"/>
            <w:r>
              <w:rPr>
                <w:color w:val="000000"/>
                <w:sz w:val="22"/>
                <w:szCs w:val="22"/>
              </w:rPr>
              <w:t>Cochliomyia</w:t>
            </w:r>
            <w:proofErr w:type="spellEnd"/>
            <w:r>
              <w:rPr>
                <w:color w:val="000000"/>
                <w:sz w:val="22"/>
                <w:szCs w:val="22"/>
              </w:rPr>
              <w:t xml:space="preserve"> </w:t>
            </w:r>
            <w:proofErr w:type="spellStart"/>
            <w:r>
              <w:rPr>
                <w:color w:val="000000"/>
                <w:sz w:val="22"/>
                <w:szCs w:val="22"/>
              </w:rPr>
              <w:t>hominivorax</w:t>
            </w:r>
            <w:proofErr w:type="spellEnd"/>
            <w:r>
              <w:rPr>
                <w:color w:val="000000"/>
                <w:sz w:val="22"/>
                <w:szCs w:val="22"/>
              </w:rPr>
              <w:t>)</w:t>
            </w:r>
          </w:p>
        </w:tc>
        <w:tc>
          <w:tcPr>
            <w:tcW w:w="669" w:type="dxa"/>
          </w:tcPr>
          <w:p w14:paraId="7241A6D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BAAEB4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712281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E99C86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CA94E5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6301B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0EA7756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94F691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76B89864" w14:textId="77777777">
        <w:trPr>
          <w:cantSplit/>
        </w:trPr>
        <w:tc>
          <w:tcPr>
            <w:tcW w:w="2665" w:type="dxa"/>
          </w:tcPr>
          <w:p w14:paraId="4C4C988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Sheep ked infestation</w:t>
            </w:r>
          </w:p>
        </w:tc>
        <w:tc>
          <w:tcPr>
            <w:tcW w:w="669" w:type="dxa"/>
          </w:tcPr>
          <w:p w14:paraId="318367E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935D6FF"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4185B27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11BE05C"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57B098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C2A6826"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41EA524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563F4F1" w14:textId="77777777" w:rsidR="008D40F1" w:rsidRDefault="008D40F1">
            <w:pPr>
              <w:pBdr>
                <w:top w:val="nil"/>
                <w:left w:val="nil"/>
                <w:bottom w:val="nil"/>
                <w:right w:val="nil"/>
                <w:between w:val="nil"/>
              </w:pBdr>
              <w:spacing w:before="80" w:after="80"/>
              <w:rPr>
                <w:color w:val="000000"/>
                <w:sz w:val="22"/>
                <w:szCs w:val="22"/>
              </w:rPr>
            </w:pPr>
          </w:p>
        </w:tc>
      </w:tr>
      <w:tr w:rsidR="008D40F1" w14:paraId="6858D073" w14:textId="77777777">
        <w:trPr>
          <w:cantSplit/>
        </w:trPr>
        <w:tc>
          <w:tcPr>
            <w:tcW w:w="2665" w:type="dxa"/>
          </w:tcPr>
          <w:p w14:paraId="22BB222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Sheep pox</w:t>
            </w:r>
          </w:p>
        </w:tc>
        <w:tc>
          <w:tcPr>
            <w:tcW w:w="669" w:type="dxa"/>
          </w:tcPr>
          <w:p w14:paraId="001AD6E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0B39C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257B945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0F77B1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13B04B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031B48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1DE69D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33A8D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6B1A7370" w14:textId="77777777">
        <w:trPr>
          <w:cantSplit/>
        </w:trPr>
        <w:tc>
          <w:tcPr>
            <w:tcW w:w="2665" w:type="dxa"/>
          </w:tcPr>
          <w:p w14:paraId="3241BFF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Sheep scab</w:t>
            </w:r>
          </w:p>
        </w:tc>
        <w:tc>
          <w:tcPr>
            <w:tcW w:w="669" w:type="dxa"/>
          </w:tcPr>
          <w:p w14:paraId="1F6F428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A58D57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0D012F1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177389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55C24F5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A6ACB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0DFC55C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47301D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6D04A358" w14:textId="77777777">
        <w:trPr>
          <w:cantSplit/>
        </w:trPr>
        <w:tc>
          <w:tcPr>
            <w:tcW w:w="2665" w:type="dxa"/>
          </w:tcPr>
          <w:p w14:paraId="70CB83D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Spongiform encephalopathies</w:t>
            </w:r>
          </w:p>
        </w:tc>
        <w:tc>
          <w:tcPr>
            <w:tcW w:w="669" w:type="dxa"/>
          </w:tcPr>
          <w:p w14:paraId="4A8D247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3BD0250"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250E6E1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5A11BB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00B1861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571D9D4"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6BBE59B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08442D5" w14:textId="77777777" w:rsidR="008D40F1" w:rsidRDefault="008D40F1">
            <w:pPr>
              <w:pBdr>
                <w:top w:val="nil"/>
                <w:left w:val="nil"/>
                <w:bottom w:val="nil"/>
                <w:right w:val="nil"/>
                <w:between w:val="nil"/>
              </w:pBdr>
              <w:spacing w:before="80" w:after="80"/>
              <w:rPr>
                <w:color w:val="000000"/>
                <w:sz w:val="22"/>
                <w:szCs w:val="22"/>
              </w:rPr>
            </w:pPr>
          </w:p>
        </w:tc>
      </w:tr>
      <w:tr w:rsidR="008D40F1" w14:paraId="424A7605" w14:textId="77777777">
        <w:trPr>
          <w:cantSplit/>
        </w:trPr>
        <w:tc>
          <w:tcPr>
            <w:tcW w:w="2665" w:type="dxa"/>
          </w:tcPr>
          <w:p w14:paraId="65FB492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Sporadic bovine encephalomyelitis</w:t>
            </w:r>
          </w:p>
        </w:tc>
        <w:tc>
          <w:tcPr>
            <w:tcW w:w="669" w:type="dxa"/>
          </w:tcPr>
          <w:p w14:paraId="7431340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EA6D85A"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01C6B177"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E92E19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23E65DD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7ABD49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760818A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FA75A93" w14:textId="77777777" w:rsidR="008D40F1" w:rsidRDefault="008D40F1">
            <w:pPr>
              <w:pBdr>
                <w:top w:val="nil"/>
                <w:left w:val="nil"/>
                <w:bottom w:val="nil"/>
                <w:right w:val="nil"/>
                <w:between w:val="nil"/>
              </w:pBdr>
              <w:spacing w:before="80" w:after="80"/>
              <w:rPr>
                <w:color w:val="000000"/>
                <w:sz w:val="22"/>
                <w:szCs w:val="22"/>
              </w:rPr>
            </w:pPr>
          </w:p>
        </w:tc>
      </w:tr>
      <w:tr w:rsidR="008D40F1" w14:paraId="36D70485" w14:textId="77777777">
        <w:trPr>
          <w:cantSplit/>
        </w:trPr>
        <w:tc>
          <w:tcPr>
            <w:tcW w:w="2665" w:type="dxa"/>
          </w:tcPr>
          <w:p w14:paraId="3D9E75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Strangles</w:t>
            </w:r>
          </w:p>
        </w:tc>
        <w:tc>
          <w:tcPr>
            <w:tcW w:w="669" w:type="dxa"/>
          </w:tcPr>
          <w:p w14:paraId="03139D3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2825CBC"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7E2C5C6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6E1F6E6"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25C9857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F10CF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0300316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9741F06" w14:textId="77777777" w:rsidR="008D40F1" w:rsidRDefault="008D40F1">
            <w:pPr>
              <w:pBdr>
                <w:top w:val="nil"/>
                <w:left w:val="nil"/>
                <w:bottom w:val="nil"/>
                <w:right w:val="nil"/>
                <w:between w:val="nil"/>
              </w:pBdr>
              <w:spacing w:before="80" w:after="80"/>
              <w:rPr>
                <w:color w:val="000000"/>
                <w:sz w:val="22"/>
                <w:szCs w:val="22"/>
              </w:rPr>
            </w:pPr>
          </w:p>
        </w:tc>
      </w:tr>
      <w:tr w:rsidR="008D40F1" w14:paraId="614830B3" w14:textId="77777777">
        <w:trPr>
          <w:cantSplit/>
        </w:trPr>
        <w:tc>
          <w:tcPr>
            <w:tcW w:w="2665" w:type="dxa"/>
          </w:tcPr>
          <w:p w14:paraId="71D53CE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dysentery</w:t>
            </w:r>
          </w:p>
        </w:tc>
        <w:tc>
          <w:tcPr>
            <w:tcW w:w="669" w:type="dxa"/>
          </w:tcPr>
          <w:p w14:paraId="1C8E5AE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C4273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C49CA6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5E6ED0B"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3720A31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A1DE9B1"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689B35E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257053B6" w14:textId="77777777" w:rsidR="008D40F1" w:rsidRDefault="008D40F1">
            <w:pPr>
              <w:pBdr>
                <w:top w:val="nil"/>
                <w:left w:val="nil"/>
                <w:bottom w:val="nil"/>
                <w:right w:val="nil"/>
                <w:between w:val="nil"/>
              </w:pBdr>
              <w:spacing w:before="80" w:after="80"/>
              <w:rPr>
                <w:color w:val="000000"/>
                <w:sz w:val="22"/>
                <w:szCs w:val="22"/>
              </w:rPr>
            </w:pPr>
          </w:p>
        </w:tc>
      </w:tr>
      <w:tr w:rsidR="008D40F1" w14:paraId="2888B181" w14:textId="77777777">
        <w:trPr>
          <w:cantSplit/>
        </w:trPr>
        <w:tc>
          <w:tcPr>
            <w:tcW w:w="2665" w:type="dxa"/>
          </w:tcPr>
          <w:p w14:paraId="29813D1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erysipelas</w:t>
            </w:r>
          </w:p>
        </w:tc>
        <w:tc>
          <w:tcPr>
            <w:tcW w:w="669" w:type="dxa"/>
          </w:tcPr>
          <w:p w14:paraId="5E114AB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86BFA2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168F320"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243F29B"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33BF184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513FC58"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2AC4828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FD1391B" w14:textId="77777777" w:rsidR="008D40F1" w:rsidRDefault="008D40F1">
            <w:pPr>
              <w:pBdr>
                <w:top w:val="nil"/>
                <w:left w:val="nil"/>
                <w:bottom w:val="nil"/>
                <w:right w:val="nil"/>
                <w:between w:val="nil"/>
              </w:pBdr>
              <w:spacing w:before="80" w:after="80"/>
              <w:rPr>
                <w:color w:val="000000"/>
                <w:sz w:val="22"/>
                <w:szCs w:val="22"/>
              </w:rPr>
            </w:pPr>
          </w:p>
        </w:tc>
      </w:tr>
      <w:tr w:rsidR="008D40F1" w14:paraId="583355CB" w14:textId="77777777">
        <w:trPr>
          <w:cantSplit/>
        </w:trPr>
        <w:tc>
          <w:tcPr>
            <w:tcW w:w="2665" w:type="dxa"/>
          </w:tcPr>
          <w:p w14:paraId="1F0E5C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fever</w:t>
            </w:r>
          </w:p>
        </w:tc>
        <w:tc>
          <w:tcPr>
            <w:tcW w:w="669" w:type="dxa"/>
          </w:tcPr>
          <w:p w14:paraId="0500AFD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6677EB1"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4B73F1C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A0EBF26"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62C7F19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B8B1C9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12D3DF2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52504BB" w14:textId="77777777" w:rsidR="008D40F1" w:rsidRDefault="008D40F1">
            <w:pPr>
              <w:pBdr>
                <w:top w:val="nil"/>
                <w:left w:val="nil"/>
                <w:bottom w:val="nil"/>
                <w:right w:val="nil"/>
                <w:between w:val="nil"/>
              </w:pBdr>
              <w:spacing w:before="80" w:after="80"/>
              <w:rPr>
                <w:color w:val="000000"/>
                <w:sz w:val="22"/>
                <w:szCs w:val="22"/>
              </w:rPr>
            </w:pPr>
          </w:p>
        </w:tc>
      </w:tr>
      <w:tr w:rsidR="008D40F1" w14:paraId="27479C3E" w14:textId="77777777">
        <w:trPr>
          <w:cantSplit/>
        </w:trPr>
        <w:tc>
          <w:tcPr>
            <w:tcW w:w="2665" w:type="dxa"/>
          </w:tcPr>
          <w:p w14:paraId="446F411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influenza</w:t>
            </w:r>
          </w:p>
        </w:tc>
        <w:tc>
          <w:tcPr>
            <w:tcW w:w="669" w:type="dxa"/>
          </w:tcPr>
          <w:p w14:paraId="7B21AC6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5DF03F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67A7146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0FC5D9A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43BC4A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73F3B3C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674497DB"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D82A02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1F7DBD31" w14:textId="77777777">
        <w:trPr>
          <w:cantSplit/>
        </w:trPr>
        <w:tc>
          <w:tcPr>
            <w:tcW w:w="2665" w:type="dxa"/>
          </w:tcPr>
          <w:p w14:paraId="0141AB5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plague</w:t>
            </w:r>
          </w:p>
        </w:tc>
        <w:tc>
          <w:tcPr>
            <w:tcW w:w="669" w:type="dxa"/>
          </w:tcPr>
          <w:p w14:paraId="4F57515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3D878E8"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02A33CB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B5D098D"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4B445498"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76E2B0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787677C6"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3DDCFE7" w14:textId="77777777" w:rsidR="008D40F1" w:rsidRDefault="008D40F1">
            <w:pPr>
              <w:pBdr>
                <w:top w:val="nil"/>
                <w:left w:val="nil"/>
                <w:bottom w:val="nil"/>
                <w:right w:val="nil"/>
                <w:between w:val="nil"/>
              </w:pBdr>
              <w:spacing w:before="80" w:after="80"/>
              <w:rPr>
                <w:color w:val="000000"/>
                <w:sz w:val="22"/>
                <w:szCs w:val="22"/>
              </w:rPr>
            </w:pPr>
          </w:p>
        </w:tc>
      </w:tr>
      <w:tr w:rsidR="008D40F1" w14:paraId="6BBC8E8C" w14:textId="77777777">
        <w:trPr>
          <w:cantSplit/>
        </w:trPr>
        <w:tc>
          <w:tcPr>
            <w:tcW w:w="2665" w:type="dxa"/>
          </w:tcPr>
          <w:p w14:paraId="35CFC66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pox</w:t>
            </w:r>
          </w:p>
        </w:tc>
        <w:tc>
          <w:tcPr>
            <w:tcW w:w="669" w:type="dxa"/>
          </w:tcPr>
          <w:p w14:paraId="7EFB7A2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08A9D2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0BC0A22"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8DD84D5"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253DA7F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96248C3"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5A8E2EFD"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BAD8B0F" w14:textId="77777777" w:rsidR="008D40F1" w:rsidRDefault="008D40F1">
            <w:pPr>
              <w:pBdr>
                <w:top w:val="nil"/>
                <w:left w:val="nil"/>
                <w:bottom w:val="nil"/>
                <w:right w:val="nil"/>
                <w:between w:val="nil"/>
              </w:pBdr>
              <w:spacing w:before="80" w:after="80"/>
              <w:rPr>
                <w:color w:val="000000"/>
                <w:sz w:val="22"/>
                <w:szCs w:val="22"/>
              </w:rPr>
            </w:pPr>
          </w:p>
        </w:tc>
      </w:tr>
      <w:tr w:rsidR="008D40F1" w14:paraId="7EDB44AF" w14:textId="77777777">
        <w:trPr>
          <w:cantSplit/>
        </w:trPr>
        <w:tc>
          <w:tcPr>
            <w:tcW w:w="2665" w:type="dxa"/>
          </w:tcPr>
          <w:p w14:paraId="3BB5715E"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Teschen</w:t>
            </w:r>
            <w:proofErr w:type="spellEnd"/>
            <w:r>
              <w:rPr>
                <w:color w:val="000000"/>
                <w:sz w:val="22"/>
                <w:szCs w:val="22"/>
              </w:rPr>
              <w:t xml:space="preserve"> disease (Porcine </w:t>
            </w:r>
            <w:proofErr w:type="spellStart"/>
            <w:r>
              <w:rPr>
                <w:color w:val="000000"/>
                <w:sz w:val="22"/>
                <w:szCs w:val="22"/>
              </w:rPr>
              <w:t>polioencephalomyelitis</w:t>
            </w:r>
            <w:proofErr w:type="spellEnd"/>
            <w:r>
              <w:rPr>
                <w:color w:val="000000"/>
                <w:sz w:val="22"/>
                <w:szCs w:val="22"/>
              </w:rPr>
              <w:t>)</w:t>
            </w:r>
          </w:p>
        </w:tc>
        <w:tc>
          <w:tcPr>
            <w:tcW w:w="669" w:type="dxa"/>
          </w:tcPr>
          <w:p w14:paraId="3ACAFB3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8134AB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7250B2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23294FAD"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02E2736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471B179"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58B2493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4AB0E202" w14:textId="77777777" w:rsidR="008D40F1" w:rsidRDefault="008D40F1">
            <w:pPr>
              <w:pBdr>
                <w:top w:val="nil"/>
                <w:left w:val="nil"/>
                <w:bottom w:val="nil"/>
                <w:right w:val="nil"/>
                <w:between w:val="nil"/>
              </w:pBdr>
              <w:spacing w:before="80" w:after="80"/>
              <w:rPr>
                <w:color w:val="000000"/>
                <w:sz w:val="22"/>
                <w:szCs w:val="22"/>
              </w:rPr>
            </w:pPr>
          </w:p>
        </w:tc>
      </w:tr>
      <w:tr w:rsidR="008D40F1" w14:paraId="49756B21" w14:textId="77777777">
        <w:trPr>
          <w:cantSplit/>
        </w:trPr>
        <w:tc>
          <w:tcPr>
            <w:tcW w:w="2665" w:type="dxa"/>
          </w:tcPr>
          <w:p w14:paraId="3CE6E53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Toxoplasmosis</w:t>
            </w:r>
          </w:p>
        </w:tc>
        <w:tc>
          <w:tcPr>
            <w:tcW w:w="669" w:type="dxa"/>
          </w:tcPr>
          <w:p w14:paraId="00F50BC9"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53D1E17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35C30B44"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693F2C4"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44D5127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D32EB40"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6577C5AC"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EE74601" w14:textId="77777777" w:rsidR="008D40F1" w:rsidRDefault="008D40F1">
            <w:pPr>
              <w:pBdr>
                <w:top w:val="nil"/>
                <w:left w:val="nil"/>
                <w:bottom w:val="nil"/>
                <w:right w:val="nil"/>
                <w:between w:val="nil"/>
              </w:pBdr>
              <w:spacing w:before="80" w:after="80"/>
              <w:rPr>
                <w:color w:val="000000"/>
                <w:sz w:val="22"/>
                <w:szCs w:val="22"/>
              </w:rPr>
            </w:pPr>
          </w:p>
        </w:tc>
      </w:tr>
      <w:tr w:rsidR="008D40F1" w14:paraId="490F98FD" w14:textId="77777777">
        <w:trPr>
          <w:cantSplit/>
        </w:trPr>
        <w:tc>
          <w:tcPr>
            <w:tcW w:w="2665" w:type="dxa"/>
          </w:tcPr>
          <w:p w14:paraId="389BB7D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Transmissible gastroenteritis of pigs</w:t>
            </w:r>
          </w:p>
        </w:tc>
        <w:tc>
          <w:tcPr>
            <w:tcW w:w="669" w:type="dxa"/>
          </w:tcPr>
          <w:p w14:paraId="48E982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1342A4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0947B50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1EF873F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3C8644FE"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061191D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6B14256A"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7EEC449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70D1E73A" w14:textId="77777777">
        <w:trPr>
          <w:cantSplit/>
        </w:trPr>
        <w:tc>
          <w:tcPr>
            <w:tcW w:w="2665" w:type="dxa"/>
          </w:tcPr>
          <w:p w14:paraId="766CF6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Transmissible spongiform </w:t>
            </w:r>
            <w:proofErr w:type="spellStart"/>
            <w:r>
              <w:rPr>
                <w:color w:val="000000"/>
                <w:sz w:val="22"/>
                <w:szCs w:val="22"/>
              </w:rPr>
              <w:t>encephalophathies</w:t>
            </w:r>
            <w:proofErr w:type="spellEnd"/>
          </w:p>
        </w:tc>
        <w:tc>
          <w:tcPr>
            <w:tcW w:w="669" w:type="dxa"/>
          </w:tcPr>
          <w:p w14:paraId="4D450EF5"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D5BA9D6" w14:textId="77777777" w:rsidR="008D40F1" w:rsidRDefault="008D40F1">
            <w:pPr>
              <w:pBdr>
                <w:top w:val="nil"/>
                <w:left w:val="nil"/>
                <w:bottom w:val="nil"/>
                <w:right w:val="nil"/>
                <w:between w:val="nil"/>
              </w:pBdr>
              <w:spacing w:before="80" w:after="80"/>
              <w:rPr>
                <w:color w:val="000000"/>
                <w:sz w:val="22"/>
                <w:szCs w:val="22"/>
              </w:rPr>
            </w:pPr>
          </w:p>
        </w:tc>
        <w:tc>
          <w:tcPr>
            <w:tcW w:w="730" w:type="dxa"/>
          </w:tcPr>
          <w:p w14:paraId="708F78F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4B20903E" w14:textId="77777777" w:rsidR="008D40F1" w:rsidRDefault="008D40F1">
            <w:pPr>
              <w:pBdr>
                <w:top w:val="nil"/>
                <w:left w:val="nil"/>
                <w:bottom w:val="nil"/>
                <w:right w:val="nil"/>
                <w:between w:val="nil"/>
              </w:pBdr>
              <w:spacing w:before="80" w:after="80"/>
              <w:rPr>
                <w:color w:val="000000"/>
                <w:sz w:val="22"/>
                <w:szCs w:val="22"/>
              </w:rPr>
            </w:pPr>
          </w:p>
        </w:tc>
        <w:tc>
          <w:tcPr>
            <w:tcW w:w="681" w:type="dxa"/>
          </w:tcPr>
          <w:p w14:paraId="3B4A85BF"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34F9C774" w14:textId="77777777" w:rsidR="008D40F1" w:rsidRDefault="008D40F1">
            <w:pPr>
              <w:pBdr>
                <w:top w:val="nil"/>
                <w:left w:val="nil"/>
                <w:bottom w:val="nil"/>
                <w:right w:val="nil"/>
                <w:between w:val="nil"/>
              </w:pBdr>
              <w:spacing w:before="80" w:after="80"/>
              <w:rPr>
                <w:color w:val="000000"/>
                <w:sz w:val="22"/>
                <w:szCs w:val="22"/>
              </w:rPr>
            </w:pPr>
          </w:p>
        </w:tc>
        <w:tc>
          <w:tcPr>
            <w:tcW w:w="656" w:type="dxa"/>
          </w:tcPr>
          <w:p w14:paraId="6D658986"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6B59D87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r w:rsidR="008D40F1" w14:paraId="73EFE042" w14:textId="77777777">
        <w:trPr>
          <w:cantSplit/>
        </w:trPr>
        <w:tc>
          <w:tcPr>
            <w:tcW w:w="2665" w:type="dxa"/>
          </w:tcPr>
          <w:p w14:paraId="3FA09D7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Warble-fly myiasis infestation</w:t>
            </w:r>
          </w:p>
        </w:tc>
        <w:tc>
          <w:tcPr>
            <w:tcW w:w="669" w:type="dxa"/>
          </w:tcPr>
          <w:p w14:paraId="0FC5F91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38F26B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730" w:type="dxa"/>
          </w:tcPr>
          <w:p w14:paraId="4724661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A6DD3F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81" w:type="dxa"/>
          </w:tcPr>
          <w:p w14:paraId="42690FA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24" w:type="dxa"/>
          </w:tcPr>
          <w:p w14:paraId="538B707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c>
          <w:tcPr>
            <w:tcW w:w="656" w:type="dxa"/>
          </w:tcPr>
          <w:p w14:paraId="27662813" w14:textId="77777777" w:rsidR="008D40F1" w:rsidRDefault="008D40F1">
            <w:pPr>
              <w:pBdr>
                <w:top w:val="nil"/>
                <w:left w:val="nil"/>
                <w:bottom w:val="nil"/>
                <w:right w:val="nil"/>
                <w:between w:val="nil"/>
              </w:pBdr>
              <w:spacing w:before="80" w:after="80"/>
              <w:rPr>
                <w:color w:val="000000"/>
                <w:sz w:val="22"/>
                <w:szCs w:val="22"/>
              </w:rPr>
            </w:pPr>
          </w:p>
        </w:tc>
        <w:tc>
          <w:tcPr>
            <w:tcW w:w="624" w:type="dxa"/>
          </w:tcPr>
          <w:p w14:paraId="151C262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Y</w:t>
            </w:r>
          </w:p>
        </w:tc>
      </w:tr>
    </w:tbl>
    <w:p w14:paraId="547B321F"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5" w:name="_2bn6wsx" w:colFirst="0" w:colLast="0"/>
      <w:bookmarkEnd w:id="25"/>
      <w:r>
        <w:rPr>
          <w:rFonts w:ascii="Cambria" w:eastAsia="Cambria" w:hAnsi="Cambria" w:cs="Cambria"/>
          <w:b/>
          <w:color w:val="000000"/>
          <w:sz w:val="32"/>
          <w:szCs w:val="32"/>
        </w:rPr>
        <w:t>What are the notification procedures for emergency or notifiable diseases?</w:t>
      </w:r>
    </w:p>
    <w:p w14:paraId="153EA9B4" w14:textId="77777777" w:rsidR="008D40F1" w:rsidRDefault="00000000">
      <w:pPr>
        <w:pBdr>
          <w:top w:val="nil"/>
          <w:left w:val="nil"/>
          <w:bottom w:val="nil"/>
          <w:right w:val="nil"/>
          <w:between w:val="nil"/>
        </w:pBdr>
        <w:spacing w:before="120" w:after="120"/>
        <w:rPr>
          <w:color w:val="000000"/>
        </w:rPr>
      </w:pPr>
      <w:bookmarkStart w:id="26" w:name="_qsh70q" w:colFirst="0" w:colLast="0"/>
      <w:bookmarkEnd w:id="26"/>
      <w:r>
        <w:rPr>
          <w:color w:val="000000"/>
        </w:rPr>
        <w:t xml:space="preserve">The identification and notification procedures that apply of emergency animal diseases are explained in the training material for </w:t>
      </w:r>
      <w:r>
        <w:rPr>
          <w:i/>
          <w:color w:val="000000"/>
        </w:rPr>
        <w:t>AMPMSY302 Recognise signs of emergency and notifiable animal diseases.</w:t>
      </w:r>
    </w:p>
    <w:p w14:paraId="20011B16" w14:textId="77777777" w:rsidR="008D40F1" w:rsidRDefault="00000000">
      <w:pPr>
        <w:pBdr>
          <w:top w:val="nil"/>
          <w:left w:val="nil"/>
          <w:bottom w:val="nil"/>
          <w:right w:val="nil"/>
          <w:between w:val="nil"/>
        </w:pBdr>
        <w:spacing w:before="120" w:after="120"/>
        <w:rPr>
          <w:color w:val="000000"/>
        </w:rPr>
      </w:pPr>
      <w:r>
        <w:rPr>
          <w:color w:val="000000"/>
        </w:rPr>
        <w:t>The procedures for identification and reporting on each abattoir should be detailed in the abattoir Emergency Animal Disease Preparedness (EADP) plan.</w:t>
      </w:r>
    </w:p>
    <w:p w14:paraId="6578D369" w14:textId="77777777" w:rsidR="008D40F1" w:rsidRDefault="00000000">
      <w:pPr>
        <w:pBdr>
          <w:top w:val="nil"/>
          <w:left w:val="nil"/>
          <w:bottom w:val="nil"/>
          <w:right w:val="nil"/>
          <w:between w:val="nil"/>
        </w:pBdr>
        <w:spacing w:before="120" w:after="120"/>
        <w:rPr>
          <w:color w:val="000000"/>
        </w:rPr>
      </w:pPr>
      <w:r>
        <w:rPr>
          <w:color w:val="000000"/>
        </w:rPr>
        <w:t>There should be an Emergency Animal Disease Preparedness (EADP) plan on every abattoir in Australia. Check the plan at your workplace. This plan should detail the notification procedures for emergency or notifiable diseases.</w:t>
      </w:r>
    </w:p>
    <w:p w14:paraId="67535ABA" w14:textId="77777777" w:rsidR="008D40F1" w:rsidRDefault="00000000">
      <w:pPr>
        <w:pBdr>
          <w:top w:val="nil"/>
          <w:left w:val="nil"/>
          <w:bottom w:val="nil"/>
          <w:right w:val="nil"/>
          <w:between w:val="nil"/>
        </w:pBdr>
        <w:spacing w:before="120" w:after="120"/>
        <w:rPr>
          <w:color w:val="000000"/>
        </w:rPr>
      </w:pPr>
      <w:r>
        <w:rPr>
          <w:color w:val="000000"/>
        </w:rPr>
        <w:lastRenderedPageBreak/>
        <w:t>This plan should be based on the meat-processing manual of AUSVETPLAN.</w:t>
      </w:r>
    </w:p>
    <w:p w14:paraId="03CC8DE1" w14:textId="77777777" w:rsidR="008D40F1" w:rsidRDefault="00000000">
      <w:pPr>
        <w:pBdr>
          <w:top w:val="nil"/>
          <w:left w:val="nil"/>
          <w:bottom w:val="nil"/>
          <w:right w:val="nil"/>
          <w:between w:val="nil"/>
        </w:pBdr>
        <w:spacing w:before="120" w:after="120"/>
        <w:rPr>
          <w:color w:val="000000"/>
        </w:rPr>
      </w:pPr>
      <w:r>
        <w:rPr>
          <w:color w:val="000000"/>
        </w:rPr>
        <w:t>AUSVETPLAN is the master plan for dealing with exotic disease. It has been designed by experts from state and commonwealth departments responsible for animal health in Australia.</w:t>
      </w:r>
    </w:p>
    <w:p w14:paraId="596BB153" w14:textId="77777777" w:rsidR="008D40F1" w:rsidRDefault="00000000">
      <w:pPr>
        <w:pBdr>
          <w:top w:val="nil"/>
          <w:left w:val="nil"/>
          <w:bottom w:val="nil"/>
          <w:right w:val="nil"/>
          <w:between w:val="nil"/>
        </w:pBdr>
        <w:spacing w:before="120" w:after="120"/>
        <w:rPr>
          <w:color w:val="000000"/>
        </w:rPr>
      </w:pPr>
      <w:r>
        <w:rPr>
          <w:color w:val="000000"/>
        </w:rPr>
        <w:t>The EADP plan on the abattoir should contain the following:</w:t>
      </w:r>
    </w:p>
    <w:p w14:paraId="137EAD06" w14:textId="77777777" w:rsidR="008D40F1" w:rsidRDefault="00000000">
      <w:pPr>
        <w:numPr>
          <w:ilvl w:val="0"/>
          <w:numId w:val="15"/>
        </w:numPr>
        <w:pBdr>
          <w:top w:val="nil"/>
          <w:left w:val="nil"/>
          <w:bottom w:val="nil"/>
          <w:right w:val="nil"/>
          <w:between w:val="nil"/>
        </w:pBdr>
        <w:spacing w:before="120" w:after="120"/>
      </w:pPr>
      <w:r>
        <w:rPr>
          <w:color w:val="000000"/>
        </w:rPr>
        <w:t>action measures detailed as job cards for all responsible key personnel</w:t>
      </w:r>
    </w:p>
    <w:p w14:paraId="7DC079EC" w14:textId="77777777" w:rsidR="008D40F1" w:rsidRDefault="00000000">
      <w:pPr>
        <w:numPr>
          <w:ilvl w:val="0"/>
          <w:numId w:val="15"/>
        </w:numPr>
        <w:pBdr>
          <w:top w:val="nil"/>
          <w:left w:val="nil"/>
          <w:bottom w:val="nil"/>
          <w:right w:val="nil"/>
          <w:between w:val="nil"/>
        </w:pBdr>
        <w:spacing w:before="120" w:after="120"/>
      </w:pPr>
      <w:r>
        <w:rPr>
          <w:color w:val="000000"/>
        </w:rPr>
        <w:t xml:space="preserve">a map showing perimeter fences, drainage, yards, adjoining properties, suitable areas for burial and ponds and </w:t>
      </w:r>
      <w:proofErr w:type="gramStart"/>
      <w:r>
        <w:rPr>
          <w:color w:val="000000"/>
        </w:rPr>
        <w:t>waste water</w:t>
      </w:r>
      <w:proofErr w:type="gramEnd"/>
      <w:r>
        <w:rPr>
          <w:color w:val="000000"/>
        </w:rPr>
        <w:t xml:space="preserve"> disposal</w:t>
      </w:r>
    </w:p>
    <w:p w14:paraId="5C123C28" w14:textId="77777777" w:rsidR="008D40F1" w:rsidRDefault="00000000">
      <w:pPr>
        <w:numPr>
          <w:ilvl w:val="0"/>
          <w:numId w:val="15"/>
        </w:numPr>
        <w:pBdr>
          <w:top w:val="nil"/>
          <w:left w:val="nil"/>
          <w:bottom w:val="nil"/>
          <w:right w:val="nil"/>
          <w:between w:val="nil"/>
        </w:pBdr>
        <w:spacing w:before="120" w:after="120"/>
      </w:pPr>
      <w:r>
        <w:rPr>
          <w:color w:val="000000"/>
        </w:rPr>
        <w:t xml:space="preserve">an </w:t>
      </w:r>
      <w:proofErr w:type="gramStart"/>
      <w:r>
        <w:rPr>
          <w:color w:val="000000"/>
        </w:rPr>
        <w:t>up to date</w:t>
      </w:r>
      <w:proofErr w:type="gramEnd"/>
      <w:r>
        <w:rPr>
          <w:color w:val="000000"/>
        </w:rPr>
        <w:t xml:space="preserve"> list of notifiable diseases</w:t>
      </w:r>
    </w:p>
    <w:p w14:paraId="429ABA40" w14:textId="77777777" w:rsidR="008D40F1" w:rsidRDefault="00000000">
      <w:pPr>
        <w:numPr>
          <w:ilvl w:val="0"/>
          <w:numId w:val="15"/>
        </w:numPr>
        <w:pBdr>
          <w:top w:val="nil"/>
          <w:left w:val="nil"/>
          <w:bottom w:val="nil"/>
          <w:right w:val="nil"/>
          <w:between w:val="nil"/>
        </w:pBdr>
        <w:spacing w:before="120" w:after="120"/>
      </w:pPr>
      <w:r>
        <w:rPr>
          <w:color w:val="000000"/>
        </w:rPr>
        <w:t>phone numbers both home and at work of key personnel e.g. on-plant vet, senior meat safety inspector, plant manager, engineer, stock person</w:t>
      </w:r>
    </w:p>
    <w:p w14:paraId="44E7FC6C" w14:textId="77777777" w:rsidR="008D40F1" w:rsidRDefault="00000000">
      <w:pPr>
        <w:numPr>
          <w:ilvl w:val="0"/>
          <w:numId w:val="15"/>
        </w:numPr>
        <w:pBdr>
          <w:top w:val="nil"/>
          <w:left w:val="nil"/>
          <w:bottom w:val="nil"/>
          <w:right w:val="nil"/>
          <w:between w:val="nil"/>
        </w:pBdr>
        <w:spacing w:before="120" w:after="120"/>
      </w:pPr>
      <w:r>
        <w:rPr>
          <w:color w:val="000000"/>
        </w:rPr>
        <w:t>location and condition of a supply of soda ash and decontamination equipment</w:t>
      </w:r>
    </w:p>
    <w:p w14:paraId="12CB868A" w14:textId="77777777" w:rsidR="008D40F1" w:rsidRDefault="00000000">
      <w:pPr>
        <w:numPr>
          <w:ilvl w:val="0"/>
          <w:numId w:val="15"/>
        </w:numPr>
        <w:pBdr>
          <w:top w:val="nil"/>
          <w:left w:val="nil"/>
          <w:bottom w:val="nil"/>
          <w:right w:val="nil"/>
          <w:between w:val="nil"/>
        </w:pBdr>
        <w:spacing w:before="120" w:after="120"/>
      </w:pPr>
      <w:r>
        <w:rPr>
          <w:color w:val="000000"/>
        </w:rPr>
        <w:t>instructions on how disinfectants and chemicals on site may be used for disinfecting people, equipment and vehicles</w:t>
      </w:r>
    </w:p>
    <w:p w14:paraId="24F524AA" w14:textId="77777777" w:rsidR="008D40F1" w:rsidRDefault="00000000">
      <w:pPr>
        <w:numPr>
          <w:ilvl w:val="0"/>
          <w:numId w:val="15"/>
        </w:numPr>
        <w:pBdr>
          <w:top w:val="nil"/>
          <w:left w:val="nil"/>
          <w:bottom w:val="nil"/>
          <w:right w:val="nil"/>
          <w:between w:val="nil"/>
        </w:pBdr>
        <w:spacing w:before="120" w:after="120"/>
      </w:pPr>
      <w:r>
        <w:rPr>
          <w:color w:val="000000"/>
        </w:rPr>
        <w:t>where there are reasonable grounds to suspect an exotic or notifiable disease has been found, the qualified person, i.e. a veterinarian or meat safety inspector, must implement the control procedures detailed in the plan until the State or Territory animal health authority advises otherwise, or takes control of the situation.</w:t>
      </w:r>
    </w:p>
    <w:p w14:paraId="6B8C6100" w14:textId="77777777" w:rsidR="008D40F1" w:rsidRDefault="00000000">
      <w:pPr>
        <w:pBdr>
          <w:top w:val="nil"/>
          <w:left w:val="nil"/>
          <w:bottom w:val="nil"/>
          <w:right w:val="nil"/>
          <w:between w:val="nil"/>
        </w:pBdr>
        <w:spacing w:before="120" w:after="120"/>
        <w:rPr>
          <w:color w:val="000000"/>
        </w:rPr>
      </w:pPr>
      <w:r>
        <w:rPr>
          <w:color w:val="000000"/>
        </w:rPr>
        <w:t>The first step when an exotic or notifiable disease is suspected, is to immediately notify the state or territory animal health authority, e.g. the state department of agriculture.</w:t>
      </w:r>
    </w:p>
    <w:p w14:paraId="037235A3" w14:textId="77777777" w:rsidR="008D40F1" w:rsidRDefault="00000000">
      <w:pPr>
        <w:pBdr>
          <w:top w:val="nil"/>
          <w:left w:val="nil"/>
          <w:bottom w:val="nil"/>
          <w:right w:val="nil"/>
          <w:between w:val="nil"/>
        </w:pBdr>
        <w:spacing w:before="120" w:after="120"/>
        <w:rPr>
          <w:color w:val="000000"/>
        </w:rPr>
      </w:pPr>
      <w:r>
        <w:rPr>
          <w:color w:val="000000"/>
        </w:rPr>
        <w:t>The District Veterinary Officer, Regional Veterinary Officer or Chief Veterinary Officer in that state will take control of the situation. The national hotline number for emergency animal diseases is 1800 675 888.</w:t>
      </w:r>
    </w:p>
    <w:p w14:paraId="4F8072C6" w14:textId="77777777" w:rsidR="008D40F1" w:rsidRDefault="00000000">
      <w:pPr>
        <w:pBdr>
          <w:top w:val="nil"/>
          <w:left w:val="nil"/>
          <w:bottom w:val="nil"/>
          <w:right w:val="nil"/>
          <w:between w:val="nil"/>
        </w:pBdr>
        <w:spacing w:before="120" w:after="120"/>
        <w:rPr>
          <w:color w:val="000000"/>
        </w:rPr>
      </w:pPr>
      <w:r>
        <w:rPr>
          <w:color w:val="000000"/>
        </w:rPr>
        <w:t xml:space="preserve">Once the authority has been </w:t>
      </w:r>
      <w:proofErr w:type="gramStart"/>
      <w:r>
        <w:rPr>
          <w:color w:val="000000"/>
        </w:rPr>
        <w:t>notified</w:t>
      </w:r>
      <w:proofErr w:type="gramEnd"/>
      <w:r>
        <w:rPr>
          <w:color w:val="000000"/>
        </w:rPr>
        <w:t xml:space="preserve"> they will tell you what to do. </w:t>
      </w:r>
    </w:p>
    <w:p w14:paraId="0DBFF77D"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7" w:name="_3as4poj" w:colFirst="0" w:colLast="0"/>
      <w:bookmarkEnd w:id="27"/>
      <w:r>
        <w:rPr>
          <w:rFonts w:ascii="Cambria" w:eastAsia="Cambria" w:hAnsi="Cambria" w:cs="Cambria"/>
          <w:b/>
          <w:color w:val="000000"/>
          <w:sz w:val="48"/>
          <w:szCs w:val="48"/>
        </w:rPr>
        <w:t>Monitoring the stunning and slaughter of sheep, goats, cattle and pigs</w:t>
      </w:r>
    </w:p>
    <w:p w14:paraId="18863CEC"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8" w:name="_1pxezwc" w:colFirst="0" w:colLast="0"/>
      <w:bookmarkEnd w:id="28"/>
      <w:r>
        <w:rPr>
          <w:rFonts w:ascii="Cambria" w:eastAsia="Cambria" w:hAnsi="Cambria" w:cs="Cambria"/>
          <w:b/>
          <w:color w:val="000000"/>
          <w:sz w:val="32"/>
          <w:szCs w:val="32"/>
        </w:rPr>
        <w:t>What are the types of stunning equipment that are used on livestock?</w:t>
      </w:r>
    </w:p>
    <w:p w14:paraId="70DBDA49" w14:textId="77777777" w:rsidR="008D40F1" w:rsidRDefault="00000000">
      <w:pPr>
        <w:pBdr>
          <w:top w:val="nil"/>
          <w:left w:val="nil"/>
          <w:bottom w:val="nil"/>
          <w:right w:val="nil"/>
          <w:between w:val="nil"/>
        </w:pBdr>
        <w:spacing w:before="120" w:after="120"/>
        <w:rPr>
          <w:color w:val="000000"/>
        </w:rPr>
      </w:pPr>
      <w:r>
        <w:rPr>
          <w:color w:val="000000"/>
        </w:rPr>
        <w:t>A range of equipment can be used to stun animals. The type of equipment used at each site will depend on the type and size of stock or species being processed.</w:t>
      </w:r>
    </w:p>
    <w:p w14:paraId="3D521755" w14:textId="77777777" w:rsidR="008D40F1" w:rsidRDefault="00000000">
      <w:pPr>
        <w:pBdr>
          <w:top w:val="nil"/>
          <w:left w:val="nil"/>
          <w:bottom w:val="nil"/>
          <w:right w:val="nil"/>
          <w:between w:val="nil"/>
        </w:pBdr>
        <w:spacing w:before="120" w:after="120"/>
        <w:rPr>
          <w:color w:val="000000"/>
        </w:rPr>
      </w:pPr>
      <w:r>
        <w:rPr>
          <w:color w:val="000000"/>
        </w:rPr>
        <w:t>It is important that the correct workplace procedures for using the stunning equipment at the site are followed.</w:t>
      </w:r>
    </w:p>
    <w:p w14:paraId="1155F89D" w14:textId="77777777" w:rsidR="008D40F1" w:rsidRDefault="00000000">
      <w:pPr>
        <w:pBdr>
          <w:top w:val="nil"/>
          <w:left w:val="nil"/>
          <w:bottom w:val="nil"/>
          <w:right w:val="nil"/>
          <w:between w:val="nil"/>
        </w:pBdr>
        <w:spacing w:before="120" w:after="120"/>
        <w:rPr>
          <w:color w:val="000000"/>
        </w:rPr>
      </w:pPr>
      <w:r>
        <w:rPr>
          <w:color w:val="000000"/>
        </w:rPr>
        <w:lastRenderedPageBreak/>
        <w:t>There are four main categories of stunning equipment used:</w:t>
      </w:r>
    </w:p>
    <w:p w14:paraId="2A2F659F" w14:textId="77777777" w:rsidR="008D40F1" w:rsidRDefault="00000000">
      <w:pPr>
        <w:numPr>
          <w:ilvl w:val="0"/>
          <w:numId w:val="15"/>
        </w:numPr>
        <w:pBdr>
          <w:top w:val="nil"/>
          <w:left w:val="nil"/>
          <w:bottom w:val="nil"/>
          <w:right w:val="nil"/>
          <w:between w:val="nil"/>
        </w:pBdr>
        <w:spacing w:before="120" w:after="120"/>
      </w:pPr>
      <w:r>
        <w:rPr>
          <w:color w:val="000000"/>
        </w:rPr>
        <w:t>mechanical stunners</w:t>
      </w:r>
    </w:p>
    <w:p w14:paraId="775A3C48" w14:textId="77777777" w:rsidR="008D40F1" w:rsidRDefault="00000000">
      <w:pPr>
        <w:numPr>
          <w:ilvl w:val="0"/>
          <w:numId w:val="15"/>
        </w:numPr>
        <w:pBdr>
          <w:top w:val="nil"/>
          <w:left w:val="nil"/>
          <w:bottom w:val="nil"/>
          <w:right w:val="nil"/>
          <w:between w:val="nil"/>
        </w:pBdr>
        <w:spacing w:before="120" w:after="120"/>
      </w:pPr>
      <w:r>
        <w:rPr>
          <w:color w:val="000000"/>
        </w:rPr>
        <w:t>electrical stunners</w:t>
      </w:r>
    </w:p>
    <w:p w14:paraId="5BC786D9" w14:textId="77777777" w:rsidR="008D40F1" w:rsidRDefault="00000000">
      <w:pPr>
        <w:numPr>
          <w:ilvl w:val="0"/>
          <w:numId w:val="15"/>
        </w:numPr>
        <w:pBdr>
          <w:top w:val="nil"/>
          <w:left w:val="nil"/>
          <w:bottom w:val="nil"/>
          <w:right w:val="nil"/>
          <w:between w:val="nil"/>
        </w:pBdr>
        <w:spacing w:before="120" w:after="120"/>
      </w:pPr>
      <w:r>
        <w:rPr>
          <w:color w:val="000000"/>
        </w:rPr>
        <w:t>controlled atmosphere or gas stunners</w:t>
      </w:r>
    </w:p>
    <w:p w14:paraId="108D13DE" w14:textId="77777777" w:rsidR="008D40F1" w:rsidRDefault="00000000">
      <w:pPr>
        <w:numPr>
          <w:ilvl w:val="0"/>
          <w:numId w:val="15"/>
        </w:numPr>
        <w:pBdr>
          <w:top w:val="nil"/>
          <w:left w:val="nil"/>
          <w:bottom w:val="nil"/>
          <w:right w:val="nil"/>
          <w:between w:val="nil"/>
        </w:pBdr>
        <w:spacing w:before="120" w:after="120"/>
      </w:pPr>
      <w:r>
        <w:rPr>
          <w:color w:val="000000"/>
        </w:rPr>
        <w:t>firearms.</w:t>
      </w:r>
    </w:p>
    <w:p w14:paraId="0F3FE7BF" w14:textId="77777777" w:rsidR="008D40F1" w:rsidRDefault="00000000">
      <w:pPr>
        <w:pBdr>
          <w:top w:val="nil"/>
          <w:left w:val="nil"/>
          <w:bottom w:val="nil"/>
          <w:right w:val="nil"/>
          <w:between w:val="nil"/>
        </w:pBdr>
        <w:spacing w:before="120" w:after="120"/>
        <w:rPr>
          <w:color w:val="000000"/>
        </w:rPr>
      </w:pPr>
      <w:r>
        <w:rPr>
          <w:color w:val="000000"/>
        </w:rPr>
        <w:t>Gas stunners are used on pigs but are not used in micro plants as they require a significant throughput to justify the capital expenditure and recurrent costs.</w:t>
      </w:r>
    </w:p>
    <w:p w14:paraId="21AA316D" w14:textId="77777777" w:rsidR="008D40F1" w:rsidRDefault="00000000">
      <w:pPr>
        <w:pBdr>
          <w:top w:val="nil"/>
          <w:left w:val="nil"/>
          <w:bottom w:val="nil"/>
          <w:right w:val="nil"/>
          <w:between w:val="nil"/>
        </w:pBdr>
        <w:spacing w:before="120" w:after="120"/>
        <w:rPr>
          <w:color w:val="000000"/>
        </w:rPr>
      </w:pPr>
      <w:r>
        <w:rPr>
          <w:color w:val="000000"/>
        </w:rPr>
        <w:t>Mechanical stunners are the main type of stunners used on cattle in Australia. There are two types:</w:t>
      </w:r>
    </w:p>
    <w:p w14:paraId="1936EE6E" w14:textId="77777777" w:rsidR="008D40F1" w:rsidRDefault="00000000">
      <w:pPr>
        <w:numPr>
          <w:ilvl w:val="0"/>
          <w:numId w:val="12"/>
        </w:numPr>
        <w:pBdr>
          <w:top w:val="nil"/>
          <w:left w:val="nil"/>
          <w:bottom w:val="nil"/>
          <w:right w:val="nil"/>
          <w:between w:val="nil"/>
        </w:pBdr>
        <w:spacing w:before="120" w:after="120"/>
      </w:pPr>
      <w:r>
        <w:rPr>
          <w:color w:val="000000"/>
        </w:rPr>
        <w:t>penetrating captive bolt</w:t>
      </w:r>
    </w:p>
    <w:p w14:paraId="6B659E8A" w14:textId="77777777" w:rsidR="008D40F1" w:rsidRDefault="00000000">
      <w:pPr>
        <w:numPr>
          <w:ilvl w:val="0"/>
          <w:numId w:val="12"/>
        </w:numPr>
        <w:pBdr>
          <w:top w:val="nil"/>
          <w:left w:val="nil"/>
          <w:bottom w:val="nil"/>
          <w:right w:val="nil"/>
          <w:between w:val="nil"/>
        </w:pBdr>
        <w:spacing w:before="120" w:after="120"/>
      </w:pPr>
      <w:r>
        <w:rPr>
          <w:color w:val="000000"/>
        </w:rPr>
        <w:t>non-penetrating captive bolt.</w:t>
      </w:r>
    </w:p>
    <w:p w14:paraId="34801742"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Penetrating captive bolt stunners</w:t>
      </w:r>
    </w:p>
    <w:p w14:paraId="31091405" w14:textId="77777777" w:rsidR="008D40F1" w:rsidRDefault="00000000">
      <w:pPr>
        <w:pBdr>
          <w:top w:val="nil"/>
          <w:left w:val="nil"/>
          <w:bottom w:val="nil"/>
          <w:right w:val="nil"/>
          <w:between w:val="nil"/>
        </w:pBdr>
        <w:spacing w:before="120" w:after="120"/>
        <w:rPr>
          <w:color w:val="000000"/>
        </w:rPr>
      </w:pPr>
      <w:r>
        <w:rPr>
          <w:color w:val="000000"/>
        </w:rPr>
        <w:t xml:space="preserve">Penetrating captive bolts cause physical damage to the brain (by penetration) in addition to the concussion caused by the impact of the bolt onto the skull.  Penetrating captive bolt stunning is therefore an effective stunning method that can result in the death of the animal when carried out correctly.   However, this effect should not be relied </w:t>
      </w:r>
      <w:proofErr w:type="gramStart"/>
      <w:r>
        <w:rPr>
          <w:color w:val="000000"/>
        </w:rPr>
        <w:t>upon</w:t>
      </w:r>
      <w:proofErr w:type="gramEnd"/>
      <w:r>
        <w:rPr>
          <w:color w:val="000000"/>
        </w:rPr>
        <w:t xml:space="preserve"> and the method still requires proper bleeding of the animal to ensure its death.  The use of penetrating captive bolts for the casualty slaughter of animals allows pithing (insertion of a rod through the bolt hole to destroy the brain) in the absence of sticking.</w:t>
      </w:r>
    </w:p>
    <w:p w14:paraId="4451E3E0"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Non-penetrating captive bolt stunners</w:t>
      </w:r>
    </w:p>
    <w:p w14:paraId="149FDCF9" w14:textId="77777777" w:rsidR="008D40F1" w:rsidRDefault="00000000">
      <w:pPr>
        <w:pBdr>
          <w:top w:val="nil"/>
          <w:left w:val="nil"/>
          <w:bottom w:val="nil"/>
          <w:right w:val="nil"/>
          <w:between w:val="nil"/>
        </w:pBdr>
        <w:spacing w:before="120" w:after="120"/>
        <w:rPr>
          <w:color w:val="000000"/>
        </w:rPr>
      </w:pPr>
      <w:r>
        <w:rPr>
          <w:color w:val="000000"/>
        </w:rPr>
        <w:t xml:space="preserve">Non-penetrating captive bolts are designed to transfer their entire kinetic energy into movement of the skull and the resulting concussion (concussive stunning).  This is achieved by using a bolt with a larger surface area or a steel plate at the tip of the bolt. The tip is convex in shape, which is why they are also called ‘mushroom head </w:t>
      </w:r>
      <w:proofErr w:type="gramStart"/>
      <w:r>
        <w:rPr>
          <w:color w:val="000000"/>
        </w:rPr>
        <w:t>stunners’</w:t>
      </w:r>
      <w:proofErr w:type="gramEnd"/>
      <w:r>
        <w:rPr>
          <w:color w:val="000000"/>
        </w:rPr>
        <w:t xml:space="preserve">.  Subsequent destruction of brain tissue is not a primary feature of concussive stunning, although this sometimes happens by bone fragments from the skull being driven into the brain or the sheer force of the impact.  An effective stun results in a temporary loss of consciousness, which requires a fast and effective bleeding of the animal </w:t>
      </w:r>
      <w:proofErr w:type="gramStart"/>
      <w:r>
        <w:rPr>
          <w:color w:val="000000"/>
        </w:rPr>
        <w:t>in order to</w:t>
      </w:r>
      <w:proofErr w:type="gramEnd"/>
      <w:r>
        <w:rPr>
          <w:color w:val="000000"/>
        </w:rPr>
        <w:t xml:space="preserve"> prevent recovery. </w:t>
      </w:r>
    </w:p>
    <w:p w14:paraId="53ECF2B4" w14:textId="77777777" w:rsidR="008D40F1" w:rsidRDefault="00000000">
      <w:pPr>
        <w:pBdr>
          <w:top w:val="nil"/>
          <w:left w:val="nil"/>
          <w:bottom w:val="nil"/>
          <w:right w:val="nil"/>
          <w:between w:val="nil"/>
        </w:pBdr>
        <w:spacing w:before="120" w:after="120"/>
        <w:rPr>
          <w:color w:val="000000"/>
        </w:rPr>
      </w:pPr>
      <w:r>
        <w:rPr>
          <w:color w:val="000000"/>
        </w:rPr>
        <w:t xml:space="preserve">Non-penetrating captive bolt stunners have a number of drawbacks in comparison with penetrating ones: there is a smaller margin for error in the application – due to its larger footprint more care needs to be taken to apply the stunner at a </w:t>
      </w:r>
      <w:proofErr w:type="gramStart"/>
      <w:r>
        <w:rPr>
          <w:color w:val="000000"/>
        </w:rPr>
        <w:t>90 degree</w:t>
      </w:r>
      <w:proofErr w:type="gramEnd"/>
      <w:r>
        <w:rPr>
          <w:color w:val="000000"/>
        </w:rPr>
        <w:t xml:space="preserve"> angle to the forehead. Fracture to the skull during stunning (for example in young cattle, older cows) can absorb some of the energy of the impact, which can in turn </w:t>
      </w:r>
      <w:proofErr w:type="gramStart"/>
      <w:r>
        <w:rPr>
          <w:color w:val="000000"/>
        </w:rPr>
        <w:t>have an effect on</w:t>
      </w:r>
      <w:proofErr w:type="gramEnd"/>
      <w:r>
        <w:rPr>
          <w:color w:val="000000"/>
        </w:rPr>
        <w:t xml:space="preserve"> the success of the stun. If the skull is too thick (old bulls, buffalo) or has bony ridges over the area of the brain (sheep, goats) or is covered by thick, matted hair, then percussive forces may not be transferred effectively. </w:t>
      </w:r>
    </w:p>
    <w:p w14:paraId="4427D0B6"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noProof/>
          <w:color w:val="000000"/>
        </w:rPr>
        <w:lastRenderedPageBreak/>
        <w:drawing>
          <wp:inline distT="0" distB="0" distL="0" distR="0" wp14:anchorId="3782B780" wp14:editId="10C23CA2">
            <wp:extent cx="769650" cy="2070194"/>
            <wp:effectExtent l="0" t="0" r="0" b="0"/>
            <wp:docPr id="37" name="image7.jpg" descr="undefined"/>
            <wp:cNvGraphicFramePr/>
            <a:graphic xmlns:a="http://schemas.openxmlformats.org/drawingml/2006/main">
              <a:graphicData uri="http://schemas.openxmlformats.org/drawingml/2006/picture">
                <pic:pic xmlns:pic="http://schemas.openxmlformats.org/drawingml/2006/picture">
                  <pic:nvPicPr>
                    <pic:cNvPr id="0" name="image7.jpg" descr="undefined"/>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769650" cy="2070194"/>
                    </a:xfrm>
                    <a:prstGeom prst="rect">
                      <a:avLst/>
                    </a:prstGeom>
                    <a:ln/>
                  </pic:spPr>
                </pic:pic>
              </a:graphicData>
            </a:graphic>
          </wp:inline>
        </w:drawing>
      </w:r>
    </w:p>
    <w:p w14:paraId="467EB07B"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Captive bolt gun</w:t>
      </w:r>
    </w:p>
    <w:p w14:paraId="05453AC6" w14:textId="77777777" w:rsidR="008D40F1" w:rsidRDefault="008D40F1">
      <w:pPr>
        <w:rPr>
          <w:b/>
        </w:rPr>
      </w:pPr>
    </w:p>
    <w:p w14:paraId="4BEC7A79" w14:textId="77777777" w:rsidR="008D40F1" w:rsidRDefault="00000000">
      <w:pPr>
        <w:pBdr>
          <w:top w:val="nil"/>
          <w:left w:val="nil"/>
          <w:bottom w:val="nil"/>
          <w:right w:val="nil"/>
          <w:between w:val="nil"/>
        </w:pBdr>
        <w:spacing w:before="120"/>
        <w:rPr>
          <w:b/>
          <w:color w:val="000000"/>
        </w:rPr>
      </w:pPr>
      <w:r>
        <w:rPr>
          <w:b/>
          <w:color w:val="000000"/>
        </w:rPr>
        <w:t>Captive bolt power types</w:t>
      </w:r>
    </w:p>
    <w:p w14:paraId="4A2344CE" w14:textId="77777777" w:rsidR="008D40F1" w:rsidRDefault="00000000">
      <w:pPr>
        <w:pBdr>
          <w:top w:val="nil"/>
          <w:left w:val="nil"/>
          <w:bottom w:val="nil"/>
          <w:right w:val="nil"/>
          <w:between w:val="nil"/>
        </w:pBdr>
        <w:spacing w:before="120" w:after="120"/>
        <w:rPr>
          <w:color w:val="000000"/>
        </w:rPr>
      </w:pPr>
      <w:r>
        <w:rPr>
          <w:color w:val="000000"/>
        </w:rPr>
        <w:t xml:space="preserve">The vast majority of the captive bolt stunners in use are cartridge powered. They are usually powered by blank cartridges (.22 or .25 calibre) with a gunpowder load but no bullet. Cartridges of varying power loads (resulting in different bolt speeds) are used for different classes of stock. As a rule of thumb heavier powder loads are used for heavier/bigger animals with larger skulls. </w:t>
      </w:r>
    </w:p>
    <w:p w14:paraId="46136C4D" w14:textId="77777777" w:rsidR="008D40F1" w:rsidRDefault="00000000">
      <w:pPr>
        <w:pBdr>
          <w:top w:val="nil"/>
          <w:left w:val="nil"/>
          <w:bottom w:val="nil"/>
          <w:right w:val="nil"/>
          <w:between w:val="nil"/>
        </w:pBdr>
        <w:spacing w:before="120" w:after="120"/>
        <w:rPr>
          <w:color w:val="000000"/>
        </w:rPr>
      </w:pPr>
      <w:r>
        <w:rPr>
          <w:color w:val="000000"/>
        </w:rPr>
        <w:t xml:space="preserve">The advantages of cartridge powered captive bolt stunners are that they are relatively cheap, easy to handle and maintain, and most importantly very portable. They are therefore very flexible and can be used in almost any environment. </w:t>
      </w:r>
    </w:p>
    <w:p w14:paraId="722E9B2A" w14:textId="77777777" w:rsidR="008D40F1" w:rsidRDefault="00000000">
      <w:pPr>
        <w:pBdr>
          <w:top w:val="nil"/>
          <w:left w:val="nil"/>
          <w:bottom w:val="nil"/>
          <w:right w:val="nil"/>
          <w:between w:val="nil"/>
        </w:pBdr>
        <w:spacing w:before="120" w:after="120"/>
        <w:rPr>
          <w:color w:val="000000"/>
        </w:rPr>
      </w:pPr>
      <w:r>
        <w:rPr>
          <w:color w:val="000000"/>
        </w:rPr>
        <w:t xml:space="preserve">This has made them the stunner of choice for micro sized cattle slaughter plants, for any application outside (yards, trucks, etc), and as a back-up device for other stunning equipment. </w:t>
      </w:r>
    </w:p>
    <w:p w14:paraId="01038842" w14:textId="77777777" w:rsidR="008D40F1" w:rsidRDefault="00000000">
      <w:pPr>
        <w:pBdr>
          <w:top w:val="nil"/>
          <w:left w:val="nil"/>
          <w:bottom w:val="nil"/>
          <w:right w:val="nil"/>
          <w:between w:val="nil"/>
        </w:pBdr>
        <w:spacing w:before="120" w:after="120"/>
        <w:rPr>
          <w:color w:val="000000"/>
        </w:rPr>
      </w:pPr>
      <w:r>
        <w:rPr>
          <w:color w:val="000000"/>
        </w:rPr>
        <w:t xml:space="preserve">The stun stick period is 20 seconds for both cattle and sheep for non-penetrating captive bolt guns but no stick stun for penetrating captive bolt guns but animals should be stuck as soon as possible after </w:t>
      </w:r>
      <w:proofErr w:type="gramStart"/>
      <w:r>
        <w:rPr>
          <w:color w:val="000000"/>
        </w:rPr>
        <w:t>stunning .</w:t>
      </w:r>
      <w:proofErr w:type="gramEnd"/>
    </w:p>
    <w:p w14:paraId="7F8EF1F6"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Electrical stunning of sheep</w:t>
      </w:r>
    </w:p>
    <w:p w14:paraId="29E56E18" w14:textId="77777777" w:rsidR="008D40F1" w:rsidRDefault="00000000">
      <w:pPr>
        <w:pBdr>
          <w:top w:val="nil"/>
          <w:left w:val="nil"/>
          <w:bottom w:val="nil"/>
          <w:right w:val="nil"/>
          <w:between w:val="nil"/>
        </w:pBdr>
        <w:spacing w:before="120" w:after="120"/>
        <w:rPr>
          <w:color w:val="000000"/>
        </w:rPr>
      </w:pPr>
      <w:r>
        <w:rPr>
          <w:color w:val="000000"/>
        </w:rPr>
        <w:t xml:space="preserve">Head only electrical stunning of sheep is used in almost all abattoirs in Australia. Electrical stunning of sheep has </w:t>
      </w:r>
      <w:proofErr w:type="gramStart"/>
      <w:r>
        <w:rPr>
          <w:color w:val="000000"/>
        </w:rPr>
        <w:t>a number of</w:t>
      </w:r>
      <w:proofErr w:type="gramEnd"/>
      <w:r>
        <w:rPr>
          <w:color w:val="000000"/>
        </w:rPr>
        <w:t xml:space="preserve"> advantages:</w:t>
      </w:r>
    </w:p>
    <w:p w14:paraId="61BD5A2B" w14:textId="77777777" w:rsidR="008D40F1" w:rsidRDefault="00000000">
      <w:pPr>
        <w:numPr>
          <w:ilvl w:val="0"/>
          <w:numId w:val="16"/>
        </w:numPr>
        <w:pBdr>
          <w:top w:val="nil"/>
          <w:left w:val="nil"/>
          <w:bottom w:val="nil"/>
          <w:right w:val="nil"/>
          <w:between w:val="nil"/>
        </w:pBdr>
        <w:spacing w:before="120" w:after="120"/>
      </w:pPr>
      <w:r>
        <w:rPr>
          <w:color w:val="000000"/>
        </w:rPr>
        <w:t>the stun is reversible as recovery can be demonstrated for halal purposes</w:t>
      </w:r>
    </w:p>
    <w:p w14:paraId="38392074" w14:textId="77777777" w:rsidR="008D40F1" w:rsidRDefault="00000000">
      <w:pPr>
        <w:numPr>
          <w:ilvl w:val="0"/>
          <w:numId w:val="16"/>
        </w:numPr>
        <w:pBdr>
          <w:top w:val="nil"/>
          <w:left w:val="nil"/>
          <w:bottom w:val="nil"/>
          <w:right w:val="nil"/>
          <w:between w:val="nil"/>
        </w:pBdr>
        <w:spacing w:before="120" w:after="120"/>
      </w:pPr>
      <w:r>
        <w:rPr>
          <w:color w:val="000000"/>
        </w:rPr>
        <w:t>the equipment is designed to be semi- automatic so operator error with respect to placement is reduced.</w:t>
      </w:r>
    </w:p>
    <w:p w14:paraId="029ECD26" w14:textId="77777777" w:rsidR="008D40F1" w:rsidRDefault="008D40F1">
      <w:pPr>
        <w:pBdr>
          <w:top w:val="nil"/>
          <w:left w:val="nil"/>
          <w:bottom w:val="nil"/>
          <w:right w:val="nil"/>
          <w:between w:val="nil"/>
        </w:pBdr>
        <w:spacing w:before="120" w:after="120"/>
        <w:rPr>
          <w:color w:val="000000"/>
        </w:rPr>
      </w:pPr>
    </w:p>
    <w:p w14:paraId="2130D777" w14:textId="77777777" w:rsidR="008D40F1" w:rsidRDefault="00000000">
      <w:pPr>
        <w:pBdr>
          <w:top w:val="nil"/>
          <w:left w:val="nil"/>
          <w:bottom w:val="nil"/>
          <w:right w:val="nil"/>
          <w:between w:val="nil"/>
        </w:pBdr>
        <w:spacing w:before="120" w:after="120"/>
        <w:rPr>
          <w:color w:val="000000"/>
        </w:rPr>
      </w:pPr>
      <w:r>
        <w:rPr>
          <w:color w:val="000000"/>
        </w:rPr>
        <w:t xml:space="preserve">During electrical stunning an alternating current is passed through the animal's brain, causing loss of consciousness.  The </w:t>
      </w:r>
      <w:proofErr w:type="gramStart"/>
      <w:r>
        <w:rPr>
          <w:color w:val="000000"/>
        </w:rPr>
        <w:t>two prong</w:t>
      </w:r>
      <w:proofErr w:type="gramEnd"/>
      <w:r>
        <w:rPr>
          <w:color w:val="000000"/>
        </w:rPr>
        <w:t xml:space="preserve"> stunner applied to the head is the most common one used.</w:t>
      </w:r>
    </w:p>
    <w:p w14:paraId="69C6AD99" w14:textId="77777777" w:rsidR="008D40F1" w:rsidRDefault="00000000">
      <w:pPr>
        <w:pBdr>
          <w:top w:val="nil"/>
          <w:left w:val="nil"/>
          <w:bottom w:val="nil"/>
          <w:right w:val="nil"/>
          <w:between w:val="nil"/>
        </w:pBdr>
        <w:spacing w:before="120" w:after="120"/>
        <w:rPr>
          <w:color w:val="000000"/>
        </w:rPr>
      </w:pPr>
      <w:r>
        <w:rPr>
          <w:color w:val="000000"/>
        </w:rPr>
        <w:t xml:space="preserve">There are </w:t>
      </w:r>
      <w:proofErr w:type="gramStart"/>
      <w:r>
        <w:rPr>
          <w:color w:val="000000"/>
        </w:rPr>
        <w:t>a number of</w:t>
      </w:r>
      <w:proofErr w:type="gramEnd"/>
      <w:r>
        <w:rPr>
          <w:color w:val="000000"/>
        </w:rPr>
        <w:t xml:space="preserve"> factors that affect the effective operation of electric stunners</w:t>
      </w:r>
    </w:p>
    <w:p w14:paraId="05FEAE5D" w14:textId="77777777" w:rsidR="008D40F1" w:rsidRDefault="00000000">
      <w:pPr>
        <w:numPr>
          <w:ilvl w:val="0"/>
          <w:numId w:val="15"/>
        </w:numPr>
        <w:pBdr>
          <w:top w:val="nil"/>
          <w:left w:val="nil"/>
          <w:bottom w:val="nil"/>
          <w:right w:val="nil"/>
          <w:between w:val="nil"/>
        </w:pBdr>
        <w:spacing w:before="120" w:after="120"/>
      </w:pPr>
      <w:r>
        <w:rPr>
          <w:color w:val="000000"/>
        </w:rPr>
        <w:t xml:space="preserve">voltage and current </w:t>
      </w:r>
    </w:p>
    <w:p w14:paraId="1673C8DB" w14:textId="77777777" w:rsidR="008D40F1" w:rsidRDefault="00000000">
      <w:pPr>
        <w:numPr>
          <w:ilvl w:val="0"/>
          <w:numId w:val="15"/>
        </w:numPr>
        <w:pBdr>
          <w:top w:val="nil"/>
          <w:left w:val="nil"/>
          <w:bottom w:val="nil"/>
          <w:right w:val="nil"/>
          <w:between w:val="nil"/>
        </w:pBdr>
        <w:spacing w:before="120" w:after="120"/>
      </w:pPr>
      <w:r>
        <w:rPr>
          <w:color w:val="000000"/>
        </w:rPr>
        <w:lastRenderedPageBreak/>
        <w:t>duration and frequency of electric charge</w:t>
      </w:r>
    </w:p>
    <w:p w14:paraId="72ED2D55" w14:textId="77777777" w:rsidR="008D40F1" w:rsidRDefault="00000000">
      <w:pPr>
        <w:numPr>
          <w:ilvl w:val="0"/>
          <w:numId w:val="15"/>
        </w:numPr>
        <w:pBdr>
          <w:top w:val="nil"/>
          <w:left w:val="nil"/>
          <w:bottom w:val="nil"/>
          <w:right w:val="nil"/>
          <w:between w:val="nil"/>
        </w:pBdr>
        <w:spacing w:before="120" w:after="120"/>
      </w:pPr>
      <w:r>
        <w:rPr>
          <w:color w:val="000000"/>
        </w:rPr>
        <w:t>age and size of animal</w:t>
      </w:r>
    </w:p>
    <w:p w14:paraId="0FF1036D" w14:textId="77777777" w:rsidR="008D40F1" w:rsidRDefault="00000000">
      <w:pPr>
        <w:numPr>
          <w:ilvl w:val="0"/>
          <w:numId w:val="15"/>
        </w:numPr>
        <w:pBdr>
          <w:top w:val="nil"/>
          <w:left w:val="nil"/>
          <w:bottom w:val="nil"/>
          <w:right w:val="nil"/>
          <w:between w:val="nil"/>
        </w:pBdr>
        <w:spacing w:before="120" w:after="120"/>
      </w:pPr>
      <w:r>
        <w:rPr>
          <w:color w:val="000000"/>
        </w:rPr>
        <w:t>proper placement of electrodes</w:t>
      </w:r>
    </w:p>
    <w:p w14:paraId="2C1D35A7" w14:textId="77777777" w:rsidR="008D40F1" w:rsidRDefault="00000000">
      <w:pPr>
        <w:numPr>
          <w:ilvl w:val="0"/>
          <w:numId w:val="15"/>
        </w:numPr>
        <w:pBdr>
          <w:top w:val="nil"/>
          <w:left w:val="nil"/>
          <w:bottom w:val="nil"/>
          <w:right w:val="nil"/>
          <w:between w:val="nil"/>
        </w:pBdr>
        <w:spacing w:before="120" w:after="120"/>
      </w:pPr>
      <w:r>
        <w:rPr>
          <w:color w:val="000000"/>
        </w:rPr>
        <w:t>training of operator</w:t>
      </w:r>
    </w:p>
    <w:p w14:paraId="77A02553" w14:textId="77777777" w:rsidR="008D40F1" w:rsidRDefault="00000000">
      <w:pPr>
        <w:numPr>
          <w:ilvl w:val="0"/>
          <w:numId w:val="15"/>
        </w:numPr>
        <w:pBdr>
          <w:top w:val="nil"/>
          <w:left w:val="nil"/>
          <w:bottom w:val="nil"/>
          <w:right w:val="nil"/>
          <w:between w:val="nil"/>
        </w:pBdr>
        <w:spacing w:before="120" w:after="120"/>
      </w:pPr>
      <w:r>
        <w:rPr>
          <w:color w:val="000000"/>
        </w:rPr>
        <w:t>adequacy of restraint.</w:t>
      </w:r>
    </w:p>
    <w:p w14:paraId="55C4E34D" w14:textId="77777777" w:rsidR="008D40F1" w:rsidRDefault="00000000">
      <w:pPr>
        <w:pBdr>
          <w:top w:val="nil"/>
          <w:left w:val="nil"/>
          <w:bottom w:val="nil"/>
          <w:right w:val="nil"/>
          <w:between w:val="nil"/>
        </w:pBdr>
        <w:spacing w:before="120" w:after="120"/>
        <w:rPr>
          <w:color w:val="000000"/>
        </w:rPr>
      </w:pPr>
      <w:r>
        <w:rPr>
          <w:color w:val="000000"/>
        </w:rPr>
        <w:t xml:space="preserve">Electric stunning induces a ‘grand mal’ fit </w:t>
      </w:r>
      <w:proofErr w:type="gramStart"/>
      <w:r>
        <w:rPr>
          <w:color w:val="000000"/>
        </w:rPr>
        <w:t>similar to</w:t>
      </w:r>
      <w:proofErr w:type="gramEnd"/>
      <w:r>
        <w:rPr>
          <w:color w:val="000000"/>
        </w:rPr>
        <w:t xml:space="preserve"> that experienced by an epileptic person.  This ‘grand mal’ fit causes instantaneous unconsciousness before any pain stimulus associated with the application of the equipment can be registered on the brain.  The seizure causes rigid spasms that last for 10-20 seconds.</w:t>
      </w:r>
    </w:p>
    <w:p w14:paraId="7D50EE71" w14:textId="77777777" w:rsidR="008D40F1" w:rsidRDefault="00000000">
      <w:pPr>
        <w:pBdr>
          <w:top w:val="nil"/>
          <w:left w:val="nil"/>
          <w:bottom w:val="nil"/>
          <w:right w:val="nil"/>
          <w:between w:val="nil"/>
        </w:pBdr>
        <w:spacing w:before="120" w:after="120"/>
        <w:rPr>
          <w:color w:val="000000"/>
        </w:rPr>
      </w:pPr>
      <w:r>
        <w:rPr>
          <w:color w:val="000000"/>
        </w:rPr>
        <w:t xml:space="preserve">Scientific work has shown that an electrical stunner must have sufficient current (amps) to induce a ‘grand mal’ fit for it to be effective. If the current is too </w:t>
      </w:r>
      <w:proofErr w:type="gramStart"/>
      <w:r>
        <w:rPr>
          <w:color w:val="000000"/>
        </w:rPr>
        <w:t>low</w:t>
      </w:r>
      <w:proofErr w:type="gramEnd"/>
      <w:r>
        <w:rPr>
          <w:color w:val="000000"/>
        </w:rPr>
        <w:t xml:space="preserve"> it only causes paralysis. </w:t>
      </w:r>
    </w:p>
    <w:p w14:paraId="24D84D5A" w14:textId="77777777" w:rsidR="008D40F1" w:rsidRDefault="00000000">
      <w:pPr>
        <w:pBdr>
          <w:top w:val="nil"/>
          <w:left w:val="nil"/>
          <w:bottom w:val="nil"/>
          <w:right w:val="nil"/>
          <w:between w:val="nil"/>
        </w:pBdr>
        <w:spacing w:before="120" w:after="120"/>
        <w:rPr>
          <w:color w:val="000000"/>
        </w:rPr>
      </w:pPr>
      <w:r>
        <w:rPr>
          <w:color w:val="000000"/>
        </w:rPr>
        <w:t>The relationship between current and voltage can be expressed by the following equation:</w:t>
      </w:r>
    </w:p>
    <w:p w14:paraId="191C498B" w14:textId="77777777" w:rsidR="008D40F1" w:rsidRDefault="00000000">
      <w:pPr>
        <w:widowControl w:val="0"/>
        <w:pBdr>
          <w:top w:val="nil"/>
          <w:left w:val="nil"/>
          <w:bottom w:val="nil"/>
          <w:right w:val="nil"/>
          <w:between w:val="nil"/>
        </w:pBdr>
        <w:ind w:right="-57"/>
        <w:rPr>
          <w:color w:val="000000"/>
        </w:rPr>
      </w:pPr>
      <w:r>
        <w:rPr>
          <w:b/>
          <w:color w:val="000000"/>
          <w:sz w:val="28"/>
          <w:szCs w:val="28"/>
        </w:rPr>
        <w:t>A = V</w:t>
      </w:r>
      <w:r>
        <w:rPr>
          <w:rFonts w:ascii="Symbol" w:eastAsia="Symbol" w:hAnsi="Symbol" w:cs="Symbol"/>
          <w:b/>
          <w:color w:val="000000"/>
          <w:sz w:val="28"/>
          <w:szCs w:val="28"/>
        </w:rPr>
        <w:t>÷</w:t>
      </w:r>
      <w:r>
        <w:rPr>
          <w:b/>
          <w:color w:val="000000"/>
          <w:sz w:val="28"/>
          <w:szCs w:val="28"/>
        </w:rPr>
        <w:t>R</w:t>
      </w:r>
      <w:r>
        <w:rPr>
          <w:color w:val="000000"/>
        </w:rPr>
        <w:tab/>
      </w:r>
      <w:r>
        <w:rPr>
          <w:color w:val="000000"/>
        </w:rPr>
        <w:tab/>
        <w:t>where:</w:t>
      </w:r>
    </w:p>
    <w:p w14:paraId="6D3E16C9" w14:textId="77777777" w:rsidR="008D40F1" w:rsidRDefault="008D40F1">
      <w:pPr>
        <w:widowControl w:val="0"/>
        <w:pBdr>
          <w:top w:val="nil"/>
          <w:left w:val="nil"/>
          <w:bottom w:val="nil"/>
          <w:right w:val="nil"/>
          <w:between w:val="nil"/>
        </w:pBdr>
        <w:ind w:right="-57"/>
        <w:rPr>
          <w:color w:val="000000"/>
        </w:rPr>
      </w:pPr>
    </w:p>
    <w:p w14:paraId="01FD0D31" w14:textId="77777777" w:rsidR="008D40F1" w:rsidRDefault="00000000">
      <w:pPr>
        <w:widowControl w:val="0"/>
        <w:pBdr>
          <w:top w:val="nil"/>
          <w:left w:val="nil"/>
          <w:bottom w:val="nil"/>
          <w:right w:val="nil"/>
          <w:between w:val="nil"/>
        </w:pBdr>
        <w:ind w:right="-57"/>
        <w:rPr>
          <w:color w:val="000000"/>
        </w:rPr>
      </w:pPr>
      <w:r>
        <w:rPr>
          <w:color w:val="000000"/>
        </w:rPr>
        <w:t>A</w:t>
      </w:r>
      <w:r>
        <w:rPr>
          <w:color w:val="000000"/>
        </w:rPr>
        <w:tab/>
        <w:t>current</w:t>
      </w:r>
    </w:p>
    <w:p w14:paraId="63EFC121" w14:textId="77777777" w:rsidR="008D40F1" w:rsidRDefault="00000000">
      <w:pPr>
        <w:widowControl w:val="0"/>
        <w:pBdr>
          <w:top w:val="nil"/>
          <w:left w:val="nil"/>
          <w:bottom w:val="nil"/>
          <w:right w:val="nil"/>
          <w:between w:val="nil"/>
        </w:pBdr>
        <w:ind w:right="-57"/>
        <w:rPr>
          <w:color w:val="000000"/>
        </w:rPr>
      </w:pPr>
      <w:r>
        <w:rPr>
          <w:color w:val="000000"/>
        </w:rPr>
        <w:t>V</w:t>
      </w:r>
      <w:r>
        <w:rPr>
          <w:color w:val="000000"/>
        </w:rPr>
        <w:tab/>
        <w:t>voltage</w:t>
      </w:r>
    </w:p>
    <w:p w14:paraId="7FD0EEE5" w14:textId="77777777" w:rsidR="008D40F1" w:rsidRDefault="00000000">
      <w:pPr>
        <w:widowControl w:val="0"/>
        <w:pBdr>
          <w:top w:val="nil"/>
          <w:left w:val="nil"/>
          <w:bottom w:val="nil"/>
          <w:right w:val="nil"/>
          <w:between w:val="nil"/>
        </w:pBdr>
        <w:ind w:right="-57"/>
        <w:rPr>
          <w:color w:val="000000"/>
        </w:rPr>
      </w:pPr>
      <w:r>
        <w:rPr>
          <w:color w:val="000000"/>
        </w:rPr>
        <w:t>R</w:t>
      </w:r>
      <w:r>
        <w:rPr>
          <w:color w:val="000000"/>
        </w:rPr>
        <w:tab/>
        <w:t xml:space="preserve"> resistance in ohms</w:t>
      </w:r>
    </w:p>
    <w:p w14:paraId="0D69CB38" w14:textId="77777777" w:rsidR="008D40F1" w:rsidRDefault="008D40F1">
      <w:pPr>
        <w:widowControl w:val="0"/>
        <w:pBdr>
          <w:top w:val="nil"/>
          <w:left w:val="nil"/>
          <w:bottom w:val="nil"/>
          <w:right w:val="nil"/>
          <w:between w:val="nil"/>
        </w:pBdr>
        <w:ind w:right="-57"/>
        <w:rPr>
          <w:color w:val="000000"/>
        </w:rPr>
      </w:pPr>
    </w:p>
    <w:p w14:paraId="2EA5D8EB" w14:textId="77777777" w:rsidR="008D40F1" w:rsidRDefault="00000000">
      <w:pPr>
        <w:pBdr>
          <w:top w:val="nil"/>
          <w:left w:val="nil"/>
          <w:bottom w:val="nil"/>
          <w:right w:val="nil"/>
          <w:between w:val="nil"/>
        </w:pBdr>
        <w:spacing w:before="120" w:after="120"/>
        <w:rPr>
          <w:color w:val="000000"/>
        </w:rPr>
      </w:pPr>
      <w:r>
        <w:rPr>
          <w:color w:val="000000"/>
        </w:rPr>
        <w:t>Resistance is caused by the skin, wool and hair of the animal.  Wetting of the skin and ensuring good contact of the electrodes with the animal reduces the resistance.</w:t>
      </w:r>
    </w:p>
    <w:p w14:paraId="2B7F8457" w14:textId="77777777" w:rsidR="008D40F1" w:rsidRDefault="00000000">
      <w:pPr>
        <w:pBdr>
          <w:top w:val="nil"/>
          <w:left w:val="nil"/>
          <w:bottom w:val="nil"/>
          <w:right w:val="nil"/>
          <w:between w:val="nil"/>
        </w:pBdr>
        <w:spacing w:before="120" w:after="120"/>
        <w:rPr>
          <w:color w:val="000000"/>
        </w:rPr>
      </w:pPr>
      <w:r>
        <w:rPr>
          <w:color w:val="000000"/>
        </w:rPr>
        <w:t xml:space="preserve">Reducing the resistance increases the current flow at the same voltage and thus makes the stun more effective. </w:t>
      </w:r>
    </w:p>
    <w:p w14:paraId="5604D6B2" w14:textId="77777777" w:rsidR="008D40F1" w:rsidRDefault="00000000">
      <w:pPr>
        <w:pBdr>
          <w:top w:val="nil"/>
          <w:left w:val="nil"/>
          <w:bottom w:val="nil"/>
          <w:right w:val="nil"/>
          <w:between w:val="nil"/>
        </w:pBdr>
        <w:spacing w:before="120" w:after="120"/>
        <w:rPr>
          <w:color w:val="000000"/>
        </w:rPr>
      </w:pPr>
      <w:r>
        <w:rPr>
          <w:color w:val="000000"/>
        </w:rPr>
        <w:t xml:space="preserve">But head only electric stunning also has the drawback that recovery can occur very quickly and the stun stick interval is 10 seconds, so it is important that the halal stick </w:t>
      </w:r>
      <w:proofErr w:type="gramStart"/>
      <w:r>
        <w:rPr>
          <w:color w:val="000000"/>
        </w:rPr>
        <w:t>( cutting</w:t>
      </w:r>
      <w:proofErr w:type="gramEnd"/>
      <w:r>
        <w:rPr>
          <w:color w:val="000000"/>
        </w:rPr>
        <w:t xml:space="preserve"> across the throat) is executed quickly. The minimum recommended amperage for lambs is 0.7 amps and for sheep 1.0 amp the stun duration should be 3 seconds per animal.</w:t>
      </w:r>
    </w:p>
    <w:p w14:paraId="12AD4362"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Firearms</w:t>
      </w:r>
    </w:p>
    <w:p w14:paraId="1BFEBC7A" w14:textId="77777777" w:rsidR="008D40F1" w:rsidRDefault="00000000">
      <w:pPr>
        <w:pBdr>
          <w:top w:val="nil"/>
          <w:left w:val="nil"/>
          <w:bottom w:val="nil"/>
          <w:right w:val="nil"/>
          <w:between w:val="nil"/>
        </w:pBdr>
        <w:spacing w:before="120" w:after="120"/>
        <w:rPr>
          <w:color w:val="000000"/>
        </w:rPr>
      </w:pPr>
      <w:r>
        <w:rPr>
          <w:color w:val="000000"/>
        </w:rPr>
        <w:t>In some circumstances, firearms are the preferred method of destruction, e.g. large boars or sows, escaped animals and emergency destruction in stockyards, paddocks or stock transports.</w:t>
      </w:r>
    </w:p>
    <w:p w14:paraId="16915ECD" w14:textId="77777777" w:rsidR="008D40F1" w:rsidRDefault="00000000">
      <w:pPr>
        <w:pBdr>
          <w:top w:val="nil"/>
          <w:left w:val="nil"/>
          <w:bottom w:val="nil"/>
          <w:right w:val="nil"/>
          <w:between w:val="nil"/>
        </w:pBdr>
        <w:spacing w:before="120" w:after="120"/>
        <w:rPr>
          <w:color w:val="000000"/>
        </w:rPr>
      </w:pPr>
      <w:r>
        <w:rPr>
          <w:color w:val="000000"/>
        </w:rPr>
        <w:t xml:space="preserve">Firearms work on the same principal as captive bolts except that the mass of the projectile is smaller, the projectile is not </w:t>
      </w:r>
      <w:proofErr w:type="gramStart"/>
      <w:r>
        <w:rPr>
          <w:color w:val="000000"/>
        </w:rPr>
        <w:t>restrained</w:t>
      </w:r>
      <w:proofErr w:type="gramEnd"/>
      <w:r>
        <w:rPr>
          <w:color w:val="000000"/>
        </w:rPr>
        <w:t xml:space="preserve"> and the velocity is higher than a captive bolt. The firearm delivers far more impact than the captive bolt and is thus considered the most effective means of killing livestock. However, WHS issues preclude its routine use in abattoirs.</w:t>
      </w:r>
    </w:p>
    <w:p w14:paraId="61EEA714" w14:textId="77777777" w:rsidR="008D40F1" w:rsidRDefault="00000000">
      <w:pPr>
        <w:pBdr>
          <w:top w:val="nil"/>
          <w:left w:val="nil"/>
          <w:bottom w:val="nil"/>
          <w:right w:val="nil"/>
          <w:between w:val="nil"/>
        </w:pBdr>
        <w:spacing w:before="120" w:after="120"/>
        <w:rPr>
          <w:color w:val="000000"/>
        </w:rPr>
      </w:pPr>
      <w:r>
        <w:rPr>
          <w:color w:val="000000"/>
        </w:rPr>
        <w:t xml:space="preserve">The bullet has both a concussive and a destructive effect on the brain and effectively kills the animal. There is no stipulated maximum stun–stick interval for animals shot </w:t>
      </w:r>
      <w:r>
        <w:rPr>
          <w:color w:val="000000"/>
        </w:rPr>
        <w:lastRenderedPageBreak/>
        <w:t>by firearm, as the animal is effectively already dead. However, a stick as soon as possible after shooting is considered best practice to achieve a good bleed.</w:t>
      </w:r>
    </w:p>
    <w:p w14:paraId="1B8C847B"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9" w:name="_49x2ik5" w:colFirst="0" w:colLast="0"/>
      <w:bookmarkEnd w:id="29"/>
      <w:r>
        <w:rPr>
          <w:rFonts w:ascii="Cambria" w:eastAsia="Cambria" w:hAnsi="Cambria" w:cs="Cambria"/>
          <w:b/>
          <w:color w:val="000000"/>
          <w:sz w:val="32"/>
          <w:szCs w:val="32"/>
        </w:rPr>
        <w:t>What are the requirements for effective stunning and slaughter?</w:t>
      </w:r>
    </w:p>
    <w:p w14:paraId="78C330D5" w14:textId="77777777" w:rsidR="008D40F1" w:rsidRDefault="00000000">
      <w:pPr>
        <w:pBdr>
          <w:top w:val="nil"/>
          <w:left w:val="nil"/>
          <w:bottom w:val="nil"/>
          <w:right w:val="nil"/>
          <w:between w:val="nil"/>
        </w:pBdr>
        <w:spacing w:before="120" w:after="120"/>
        <w:rPr>
          <w:color w:val="000000"/>
        </w:rPr>
      </w:pPr>
      <w:r>
        <w:rPr>
          <w:color w:val="000000"/>
        </w:rPr>
        <w:t>The stunning operations at each site will be governed by the site workplace procedures. These workplace procedures and policies will depend on the species and category of stock being processed.</w:t>
      </w:r>
    </w:p>
    <w:p w14:paraId="73354686" w14:textId="77777777" w:rsidR="008D40F1" w:rsidRDefault="00000000">
      <w:pPr>
        <w:pBdr>
          <w:top w:val="nil"/>
          <w:left w:val="nil"/>
          <w:bottom w:val="nil"/>
          <w:right w:val="nil"/>
          <w:between w:val="nil"/>
        </w:pBdr>
        <w:spacing w:before="120" w:after="120"/>
        <w:rPr>
          <w:color w:val="000000"/>
        </w:rPr>
      </w:pPr>
      <w:r>
        <w:rPr>
          <w:color w:val="000000"/>
        </w:rPr>
        <w:t xml:space="preserve">To achieve an effective stun, workers need to </w:t>
      </w:r>
      <w:proofErr w:type="gramStart"/>
      <w:r>
        <w:rPr>
          <w:color w:val="000000"/>
        </w:rPr>
        <w:t>have an understanding of</w:t>
      </w:r>
      <w:proofErr w:type="gramEnd"/>
      <w:r>
        <w:rPr>
          <w:color w:val="000000"/>
        </w:rPr>
        <w:t xml:space="preserve"> the stunning process and be trained in the correct use of the stunning equipment.  Effective stunning with a captive bolt stunner depends on five main factors:</w:t>
      </w:r>
    </w:p>
    <w:p w14:paraId="5DDF794A" w14:textId="77777777" w:rsidR="008D40F1" w:rsidRDefault="00000000">
      <w:pPr>
        <w:numPr>
          <w:ilvl w:val="0"/>
          <w:numId w:val="13"/>
        </w:numPr>
        <w:pBdr>
          <w:top w:val="nil"/>
          <w:left w:val="nil"/>
          <w:bottom w:val="nil"/>
          <w:right w:val="nil"/>
          <w:between w:val="nil"/>
        </w:pBdr>
        <w:spacing w:before="120" w:after="120"/>
        <w:ind w:hanging="360"/>
      </w:pPr>
      <w:r>
        <w:rPr>
          <w:color w:val="000000"/>
        </w:rPr>
        <w:t>trained and competent operatives</w:t>
      </w:r>
    </w:p>
    <w:p w14:paraId="613CFA66" w14:textId="77777777" w:rsidR="008D40F1" w:rsidRDefault="00000000">
      <w:pPr>
        <w:numPr>
          <w:ilvl w:val="0"/>
          <w:numId w:val="13"/>
        </w:numPr>
        <w:pBdr>
          <w:top w:val="nil"/>
          <w:left w:val="nil"/>
          <w:bottom w:val="nil"/>
          <w:right w:val="nil"/>
          <w:between w:val="nil"/>
        </w:pBdr>
        <w:spacing w:before="120" w:after="120"/>
        <w:ind w:hanging="360"/>
      </w:pPr>
      <w:r>
        <w:rPr>
          <w:color w:val="000000"/>
        </w:rPr>
        <w:t>accurate positioning of the equipment over the target area</w:t>
      </w:r>
    </w:p>
    <w:p w14:paraId="7B5F182E" w14:textId="77777777" w:rsidR="008D40F1" w:rsidRDefault="00000000">
      <w:pPr>
        <w:numPr>
          <w:ilvl w:val="0"/>
          <w:numId w:val="13"/>
        </w:numPr>
        <w:pBdr>
          <w:top w:val="nil"/>
          <w:left w:val="nil"/>
          <w:bottom w:val="nil"/>
          <w:right w:val="nil"/>
          <w:between w:val="nil"/>
        </w:pBdr>
        <w:spacing w:before="120" w:after="120"/>
        <w:ind w:hanging="360"/>
      </w:pPr>
      <w:r>
        <w:rPr>
          <w:color w:val="000000"/>
        </w:rPr>
        <w:t>use of the correct strength of cartridge/amperage for the animal being stunned</w:t>
      </w:r>
    </w:p>
    <w:p w14:paraId="0A2FA9F4" w14:textId="77777777" w:rsidR="008D40F1" w:rsidRDefault="00000000">
      <w:pPr>
        <w:numPr>
          <w:ilvl w:val="0"/>
          <w:numId w:val="13"/>
        </w:numPr>
        <w:pBdr>
          <w:top w:val="nil"/>
          <w:left w:val="nil"/>
          <w:bottom w:val="nil"/>
          <w:right w:val="nil"/>
          <w:between w:val="nil"/>
        </w:pBdr>
        <w:spacing w:before="120" w:after="120"/>
        <w:ind w:hanging="360"/>
      </w:pPr>
      <w:r>
        <w:rPr>
          <w:color w:val="000000"/>
        </w:rPr>
        <w:t>the velocity and diameter of the bolt/ duration of stun</w:t>
      </w:r>
    </w:p>
    <w:p w14:paraId="6197B840" w14:textId="77777777" w:rsidR="008D40F1" w:rsidRDefault="00000000">
      <w:pPr>
        <w:numPr>
          <w:ilvl w:val="0"/>
          <w:numId w:val="13"/>
        </w:numPr>
        <w:pBdr>
          <w:top w:val="nil"/>
          <w:left w:val="nil"/>
          <w:bottom w:val="nil"/>
          <w:right w:val="nil"/>
          <w:between w:val="nil"/>
        </w:pBdr>
        <w:spacing w:before="120" w:after="120"/>
        <w:ind w:hanging="360"/>
      </w:pPr>
      <w:r>
        <w:rPr>
          <w:color w:val="000000"/>
        </w:rPr>
        <w:t>proper maintenance and daily cleaning of the equipment.</w:t>
      </w:r>
    </w:p>
    <w:p w14:paraId="14845B73" w14:textId="77777777" w:rsidR="008D40F1" w:rsidRDefault="00000000">
      <w:r>
        <w:t xml:space="preserve">The main cause of improper captive bolt stunning is incorrect positioning of the equipment. This is often due to the animal moving its head at the last moment so that the bolt is not in the correct spot when fired. To overcome this problem, operators must be adequately </w:t>
      </w:r>
      <w:proofErr w:type="gramStart"/>
      <w:r>
        <w:t>trained</w:t>
      </w:r>
      <w:proofErr w:type="gramEnd"/>
      <w:r>
        <w:t xml:space="preserve"> and the restraining equipment must be constructed so as to:</w:t>
      </w:r>
    </w:p>
    <w:p w14:paraId="34B50958" w14:textId="77777777" w:rsidR="008D40F1" w:rsidRDefault="00000000">
      <w:pPr>
        <w:numPr>
          <w:ilvl w:val="0"/>
          <w:numId w:val="15"/>
        </w:numPr>
        <w:pBdr>
          <w:top w:val="nil"/>
          <w:left w:val="nil"/>
          <w:bottom w:val="nil"/>
          <w:right w:val="nil"/>
          <w:between w:val="nil"/>
        </w:pBdr>
        <w:spacing w:before="120" w:after="120"/>
      </w:pPr>
      <w:r>
        <w:rPr>
          <w:color w:val="000000"/>
        </w:rPr>
        <w:t>prevent substantial movement of the animal forwards, backwards and sideways</w:t>
      </w:r>
    </w:p>
    <w:p w14:paraId="20344226" w14:textId="77777777" w:rsidR="008D40F1" w:rsidRDefault="00000000">
      <w:pPr>
        <w:numPr>
          <w:ilvl w:val="0"/>
          <w:numId w:val="15"/>
        </w:numPr>
        <w:pBdr>
          <w:top w:val="nil"/>
          <w:left w:val="nil"/>
          <w:bottom w:val="nil"/>
          <w:right w:val="nil"/>
          <w:between w:val="nil"/>
        </w:pBdr>
        <w:spacing w:before="120" w:after="120"/>
      </w:pPr>
      <w:r>
        <w:rPr>
          <w:color w:val="000000"/>
        </w:rPr>
        <w:t>restrict movement of the animal's head</w:t>
      </w:r>
    </w:p>
    <w:p w14:paraId="0FDA62BB" w14:textId="77777777" w:rsidR="008D40F1" w:rsidRDefault="00000000">
      <w:pPr>
        <w:numPr>
          <w:ilvl w:val="0"/>
          <w:numId w:val="15"/>
        </w:numPr>
        <w:pBdr>
          <w:top w:val="nil"/>
          <w:left w:val="nil"/>
          <w:bottom w:val="nil"/>
          <w:right w:val="nil"/>
          <w:between w:val="nil"/>
        </w:pBdr>
        <w:spacing w:before="120" w:after="120"/>
      </w:pPr>
      <w:r>
        <w:rPr>
          <w:color w:val="000000"/>
        </w:rPr>
        <w:t>allow for the stunning device to be applied to the target area on the animal’s head.</w:t>
      </w:r>
    </w:p>
    <w:p w14:paraId="480A58E1" w14:textId="77777777" w:rsidR="008D40F1" w:rsidRDefault="00000000">
      <w:pPr>
        <w:pBdr>
          <w:top w:val="nil"/>
          <w:left w:val="nil"/>
          <w:bottom w:val="nil"/>
          <w:right w:val="nil"/>
          <w:between w:val="nil"/>
        </w:pBdr>
        <w:spacing w:before="120" w:after="120"/>
        <w:rPr>
          <w:color w:val="000000"/>
        </w:rPr>
      </w:pPr>
      <w:r>
        <w:rPr>
          <w:color w:val="000000"/>
        </w:rPr>
        <w:t xml:space="preserve">The use of the correct strength of cartridge/amperage is vital for proper stunning and the manufacturer’s specific instructions should be </w:t>
      </w:r>
      <w:proofErr w:type="gramStart"/>
      <w:r>
        <w:rPr>
          <w:color w:val="000000"/>
        </w:rPr>
        <w:t>followed at all times</w:t>
      </w:r>
      <w:proofErr w:type="gramEnd"/>
      <w:r>
        <w:rPr>
          <w:color w:val="000000"/>
        </w:rPr>
        <w:t>.</w:t>
      </w:r>
    </w:p>
    <w:p w14:paraId="50008B60" w14:textId="77777777" w:rsidR="008D40F1" w:rsidRDefault="00000000">
      <w:pPr>
        <w:pBdr>
          <w:top w:val="nil"/>
          <w:left w:val="nil"/>
          <w:bottom w:val="nil"/>
          <w:right w:val="nil"/>
          <w:between w:val="nil"/>
        </w:pBdr>
        <w:spacing w:before="120" w:after="120"/>
        <w:rPr>
          <w:color w:val="000000"/>
        </w:rPr>
      </w:pPr>
      <w:r>
        <w:rPr>
          <w:color w:val="000000"/>
        </w:rPr>
        <w:t>The explosive materials used in the cartridge powered captive bolt stunners will cause a residue that can reduce the performance of the device and will, if not removed, result in ineffective stunning and excessive wear of the equipment. So, daily checking and cleaning of the equipment is vital for proper use.  If all these elements are addressed, stunning should be routinely effective.</w:t>
      </w:r>
    </w:p>
    <w:p w14:paraId="3FEFC155" w14:textId="77777777" w:rsidR="008D40F1" w:rsidRDefault="00000000">
      <w:pPr>
        <w:pBdr>
          <w:top w:val="nil"/>
          <w:left w:val="nil"/>
          <w:bottom w:val="nil"/>
          <w:right w:val="nil"/>
          <w:between w:val="nil"/>
        </w:pBdr>
        <w:spacing w:before="120" w:after="120"/>
        <w:rPr>
          <w:color w:val="000000"/>
        </w:rPr>
      </w:pPr>
      <w:r>
        <w:rPr>
          <w:color w:val="000000"/>
        </w:rPr>
        <w:t>Electric stunning equipment also needs maintenance to ensure the electrodes are clean and they should never be sharpened to a point as this reduces their ability to transfer the current to the sheep’s head. There should always be a back stunner in case of malfunction.</w:t>
      </w:r>
    </w:p>
    <w:p w14:paraId="6BD8C373"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0" w:name="_2p2csry" w:colFirst="0" w:colLast="0"/>
      <w:bookmarkEnd w:id="30"/>
      <w:r>
        <w:rPr>
          <w:rFonts w:ascii="Cambria" w:eastAsia="Cambria" w:hAnsi="Cambria" w:cs="Cambria"/>
          <w:b/>
          <w:color w:val="000000"/>
          <w:sz w:val="32"/>
          <w:szCs w:val="32"/>
        </w:rPr>
        <w:lastRenderedPageBreak/>
        <w:t>How is the effectiveness of stunning assessed?</w:t>
      </w:r>
    </w:p>
    <w:p w14:paraId="75CF105B" w14:textId="77777777" w:rsidR="008D40F1" w:rsidRDefault="00000000">
      <w:pPr>
        <w:pBdr>
          <w:top w:val="nil"/>
          <w:left w:val="nil"/>
          <w:bottom w:val="nil"/>
          <w:right w:val="nil"/>
          <w:between w:val="nil"/>
        </w:pBdr>
        <w:spacing w:before="120" w:after="120"/>
        <w:rPr>
          <w:color w:val="000000"/>
        </w:rPr>
      </w:pPr>
      <w:r>
        <w:rPr>
          <w:color w:val="000000"/>
        </w:rPr>
        <w:t xml:space="preserve">Certain physical signs should be observed in the stunned animal </w:t>
      </w:r>
      <w:proofErr w:type="gramStart"/>
      <w:r>
        <w:rPr>
          <w:color w:val="000000"/>
        </w:rPr>
        <w:t>in order to</w:t>
      </w:r>
      <w:proofErr w:type="gramEnd"/>
      <w:r>
        <w:rPr>
          <w:color w:val="000000"/>
        </w:rPr>
        <w:t xml:space="preserve"> satisfy the operator that the stun has been effective. </w:t>
      </w:r>
    </w:p>
    <w:p w14:paraId="23B35D62" w14:textId="77777777" w:rsidR="008D40F1" w:rsidRDefault="00000000">
      <w:r>
        <w:t>These are:</w:t>
      </w:r>
    </w:p>
    <w:p w14:paraId="331248DA" w14:textId="77777777" w:rsidR="008D40F1" w:rsidRDefault="00000000">
      <w:pPr>
        <w:numPr>
          <w:ilvl w:val="0"/>
          <w:numId w:val="15"/>
        </w:numPr>
        <w:pBdr>
          <w:top w:val="nil"/>
          <w:left w:val="nil"/>
          <w:bottom w:val="nil"/>
          <w:right w:val="nil"/>
          <w:between w:val="nil"/>
        </w:pBdr>
        <w:spacing w:before="120" w:after="120"/>
      </w:pPr>
      <w:r>
        <w:rPr>
          <w:color w:val="000000"/>
        </w:rPr>
        <w:t xml:space="preserve">the animal collapses immediately </w:t>
      </w:r>
    </w:p>
    <w:p w14:paraId="5F819B46" w14:textId="77777777" w:rsidR="008D40F1" w:rsidRDefault="00000000">
      <w:pPr>
        <w:numPr>
          <w:ilvl w:val="0"/>
          <w:numId w:val="15"/>
        </w:numPr>
        <w:pBdr>
          <w:top w:val="nil"/>
          <w:left w:val="nil"/>
          <w:bottom w:val="nil"/>
          <w:right w:val="nil"/>
          <w:between w:val="nil"/>
        </w:pBdr>
        <w:spacing w:before="120" w:after="120"/>
      </w:pPr>
      <w:r>
        <w:rPr>
          <w:color w:val="000000"/>
        </w:rPr>
        <w:t xml:space="preserve">a tonic and </w:t>
      </w:r>
      <w:proofErr w:type="spellStart"/>
      <w:r>
        <w:rPr>
          <w:color w:val="000000"/>
        </w:rPr>
        <w:t>clonic</w:t>
      </w:r>
      <w:proofErr w:type="spellEnd"/>
      <w:r>
        <w:rPr>
          <w:color w:val="000000"/>
        </w:rPr>
        <w:t xml:space="preserve"> phase can be observed – at first the legs are all tucked under, and then the front legs will extend, but the hind legs will remain tucked under, and only slowly extend.  This is the ‘tonic phase’.  Over a period of time, the animal will start to </w:t>
      </w:r>
      <w:proofErr w:type="gramStart"/>
      <w:r>
        <w:rPr>
          <w:color w:val="000000"/>
        </w:rPr>
        <w:t>convulse</w:t>
      </w:r>
      <w:proofErr w:type="gramEnd"/>
      <w:r>
        <w:rPr>
          <w:color w:val="000000"/>
        </w:rPr>
        <w:t xml:space="preserve"> and the legs may kick violently.  This is the ‘</w:t>
      </w:r>
      <w:proofErr w:type="spellStart"/>
      <w:r>
        <w:rPr>
          <w:color w:val="000000"/>
        </w:rPr>
        <w:t>clonic</w:t>
      </w:r>
      <w:proofErr w:type="spellEnd"/>
      <w:r>
        <w:rPr>
          <w:color w:val="000000"/>
        </w:rPr>
        <w:t xml:space="preserve"> phase’.  Note that in pigs, the tonic phase is very short, and the violent kicking starts almost immediately.</w:t>
      </w:r>
    </w:p>
    <w:p w14:paraId="0A2EC298" w14:textId="77777777" w:rsidR="008D40F1" w:rsidRDefault="00000000">
      <w:pPr>
        <w:numPr>
          <w:ilvl w:val="0"/>
          <w:numId w:val="15"/>
        </w:numPr>
        <w:pBdr>
          <w:top w:val="nil"/>
          <w:left w:val="nil"/>
          <w:bottom w:val="nil"/>
          <w:right w:val="nil"/>
          <w:between w:val="nil"/>
        </w:pBdr>
        <w:spacing w:before="120" w:after="120"/>
      </w:pPr>
      <w:r>
        <w:rPr>
          <w:color w:val="000000"/>
        </w:rPr>
        <w:t>no rhythmic breathing</w:t>
      </w:r>
    </w:p>
    <w:p w14:paraId="3EEC05DA" w14:textId="77777777" w:rsidR="008D40F1" w:rsidRDefault="00000000">
      <w:pPr>
        <w:numPr>
          <w:ilvl w:val="0"/>
          <w:numId w:val="15"/>
        </w:numPr>
        <w:pBdr>
          <w:top w:val="nil"/>
          <w:left w:val="nil"/>
          <w:bottom w:val="nil"/>
          <w:right w:val="nil"/>
          <w:between w:val="nil"/>
        </w:pBdr>
        <w:spacing w:before="120" w:after="120"/>
      </w:pPr>
      <w:r>
        <w:rPr>
          <w:color w:val="000000"/>
        </w:rPr>
        <w:t>fixed, glazed expression in the eyes</w:t>
      </w:r>
    </w:p>
    <w:p w14:paraId="7FA964B7" w14:textId="77777777" w:rsidR="008D40F1" w:rsidRDefault="00000000">
      <w:pPr>
        <w:numPr>
          <w:ilvl w:val="0"/>
          <w:numId w:val="15"/>
        </w:numPr>
        <w:pBdr>
          <w:top w:val="nil"/>
          <w:left w:val="nil"/>
          <w:bottom w:val="nil"/>
          <w:right w:val="nil"/>
          <w:between w:val="nil"/>
        </w:pBdr>
        <w:spacing w:before="120" w:after="120"/>
      </w:pPr>
      <w:r>
        <w:rPr>
          <w:color w:val="000000"/>
        </w:rPr>
        <w:t>no corneal reflex</w:t>
      </w:r>
    </w:p>
    <w:p w14:paraId="2089CF99" w14:textId="77777777" w:rsidR="008D40F1" w:rsidRDefault="00000000">
      <w:pPr>
        <w:numPr>
          <w:ilvl w:val="0"/>
          <w:numId w:val="15"/>
        </w:numPr>
        <w:pBdr>
          <w:top w:val="nil"/>
          <w:left w:val="nil"/>
          <w:bottom w:val="nil"/>
          <w:right w:val="nil"/>
          <w:between w:val="nil"/>
        </w:pBdr>
        <w:spacing w:before="120" w:after="120"/>
      </w:pPr>
      <w:r>
        <w:rPr>
          <w:color w:val="000000"/>
        </w:rPr>
        <w:t>relaxed jaw</w:t>
      </w:r>
    </w:p>
    <w:p w14:paraId="61EDD1A9" w14:textId="77777777" w:rsidR="008D40F1" w:rsidRDefault="00000000">
      <w:pPr>
        <w:numPr>
          <w:ilvl w:val="0"/>
          <w:numId w:val="15"/>
        </w:numPr>
        <w:pBdr>
          <w:top w:val="nil"/>
          <w:left w:val="nil"/>
          <w:bottom w:val="nil"/>
          <w:right w:val="nil"/>
          <w:between w:val="nil"/>
        </w:pBdr>
        <w:spacing w:before="120" w:after="120"/>
      </w:pPr>
      <w:r>
        <w:rPr>
          <w:color w:val="000000"/>
        </w:rPr>
        <w:t>tongue hanging out – mainly observed in cattle</w:t>
      </w:r>
    </w:p>
    <w:p w14:paraId="7B911942" w14:textId="77777777" w:rsidR="008D40F1" w:rsidRDefault="00000000">
      <w:pPr>
        <w:pBdr>
          <w:top w:val="nil"/>
          <w:left w:val="nil"/>
          <w:bottom w:val="nil"/>
          <w:right w:val="nil"/>
          <w:between w:val="nil"/>
        </w:pBdr>
        <w:spacing w:before="240" w:after="120"/>
        <w:rPr>
          <w:color w:val="000000"/>
        </w:rPr>
      </w:pPr>
      <w:r>
        <w:rPr>
          <w:color w:val="000000"/>
        </w:rPr>
        <w:t>In animals shot with a free projectile there may be additional signs:</w:t>
      </w:r>
    </w:p>
    <w:p w14:paraId="0882E327" w14:textId="77777777" w:rsidR="008D40F1" w:rsidRDefault="00000000">
      <w:pPr>
        <w:numPr>
          <w:ilvl w:val="0"/>
          <w:numId w:val="15"/>
        </w:numPr>
        <w:pBdr>
          <w:top w:val="nil"/>
          <w:left w:val="nil"/>
          <w:bottom w:val="nil"/>
          <w:right w:val="nil"/>
          <w:between w:val="nil"/>
        </w:pBdr>
        <w:spacing w:before="120" w:after="120"/>
      </w:pPr>
      <w:r>
        <w:rPr>
          <w:color w:val="000000"/>
        </w:rPr>
        <w:t>profuse bleeding from mouth, nose and/or entry wound</w:t>
      </w:r>
    </w:p>
    <w:p w14:paraId="2051117B" w14:textId="77777777" w:rsidR="008D40F1" w:rsidRDefault="00000000">
      <w:pPr>
        <w:numPr>
          <w:ilvl w:val="0"/>
          <w:numId w:val="15"/>
        </w:numPr>
        <w:pBdr>
          <w:top w:val="nil"/>
          <w:left w:val="nil"/>
          <w:bottom w:val="nil"/>
          <w:right w:val="nil"/>
          <w:between w:val="nil"/>
        </w:pBdr>
        <w:spacing w:before="120" w:after="120"/>
      </w:pPr>
      <w:r>
        <w:rPr>
          <w:color w:val="000000"/>
        </w:rPr>
        <w:t>after first being completely still, violent convulsions of the carcase may occur up to one minute after the shot (</w:t>
      </w:r>
      <w:proofErr w:type="spellStart"/>
      <w:r>
        <w:rPr>
          <w:color w:val="000000"/>
        </w:rPr>
        <w:t>clonic</w:t>
      </w:r>
      <w:proofErr w:type="spellEnd"/>
      <w:r>
        <w:rPr>
          <w:color w:val="000000"/>
        </w:rPr>
        <w:t xml:space="preserve"> phase).</w:t>
      </w:r>
    </w:p>
    <w:p w14:paraId="61186C01" w14:textId="77777777" w:rsidR="008D40F1" w:rsidRDefault="00000000">
      <w:pPr>
        <w:rPr>
          <w:b/>
        </w:rPr>
      </w:pPr>
      <w:bookmarkStart w:id="31" w:name="_147n2zr" w:colFirst="0" w:colLast="0"/>
      <w:bookmarkEnd w:id="31"/>
      <w:r>
        <w:t xml:space="preserve">There are more detailed notes on assessing stunning and bleeding operations in the training support materials for the </w:t>
      </w:r>
      <w:proofErr w:type="gramStart"/>
      <w:r>
        <w:t xml:space="preserve">Unit  </w:t>
      </w:r>
      <w:r>
        <w:rPr>
          <w:b/>
        </w:rPr>
        <w:t>AMPQUA</w:t>
      </w:r>
      <w:proofErr w:type="gramEnd"/>
      <w:r>
        <w:rPr>
          <w:b/>
        </w:rPr>
        <w:t>311 Assess effective stunning and bleeding.</w:t>
      </w:r>
    </w:p>
    <w:p w14:paraId="00F457C8" w14:textId="77777777" w:rsidR="008D40F1" w:rsidRDefault="008D40F1">
      <w:pPr>
        <w:rPr>
          <w:b/>
        </w:rPr>
      </w:pPr>
    </w:p>
    <w:p w14:paraId="38D838F9"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Sticking and bleeding</w:t>
      </w:r>
    </w:p>
    <w:p w14:paraId="5A0E6D77" w14:textId="77777777" w:rsidR="008D40F1" w:rsidRDefault="00000000">
      <w:pPr>
        <w:pBdr>
          <w:top w:val="nil"/>
          <w:left w:val="nil"/>
          <w:bottom w:val="nil"/>
          <w:right w:val="nil"/>
          <w:between w:val="nil"/>
        </w:pBdr>
        <w:spacing w:before="120" w:after="120"/>
        <w:rPr>
          <w:color w:val="000000"/>
        </w:rPr>
      </w:pPr>
      <w:r>
        <w:rPr>
          <w:color w:val="000000"/>
        </w:rPr>
        <w:t xml:space="preserve">Animals are stuck and bled immediately after stunning </w:t>
      </w:r>
      <w:proofErr w:type="gramStart"/>
      <w:r>
        <w:rPr>
          <w:color w:val="000000"/>
        </w:rPr>
        <w:t>in order to</w:t>
      </w:r>
      <w:proofErr w:type="gramEnd"/>
      <w:r>
        <w:rPr>
          <w:color w:val="000000"/>
        </w:rPr>
        <w:t xml:space="preserve"> stop the blood supply to the brain. This is necessary to make them brain dead before further dressing procedures commence.   Death is usually considered to have occurred when the electrical potential of the brain has dropped below 10 micro-volts as measured by an electroencephalogram.  This usually occurs within 10 seconds for sheep and goats. </w:t>
      </w:r>
    </w:p>
    <w:p w14:paraId="768A5EB2" w14:textId="77777777" w:rsidR="008D40F1" w:rsidRDefault="00000000">
      <w:pPr>
        <w:pBdr>
          <w:top w:val="nil"/>
          <w:left w:val="nil"/>
          <w:bottom w:val="nil"/>
          <w:right w:val="nil"/>
          <w:between w:val="nil"/>
        </w:pBdr>
        <w:spacing w:before="120" w:after="120"/>
        <w:rPr>
          <w:color w:val="000000"/>
        </w:rPr>
      </w:pPr>
      <w:r>
        <w:rPr>
          <w:color w:val="000000"/>
        </w:rPr>
        <w:t xml:space="preserve">But the process is longer for cattle if they are only bled with a neck cut. Cattle have two arteries that run above the spine and provide an alternative source of blood to the brain. Cattle can regain consciousness before blood loss causes brain death. For this </w:t>
      </w:r>
      <w:proofErr w:type="gramStart"/>
      <w:r>
        <w:rPr>
          <w:color w:val="000000"/>
        </w:rPr>
        <w:t>reason</w:t>
      </w:r>
      <w:proofErr w:type="gramEnd"/>
      <w:r>
        <w:rPr>
          <w:color w:val="000000"/>
        </w:rPr>
        <w:t xml:space="preserve"> it is vital that immediately after the halal cut a thoracic stick is made cutting all the arteries where they leave the heart. </w:t>
      </w:r>
    </w:p>
    <w:p w14:paraId="355FC528" w14:textId="77777777" w:rsidR="008D40F1" w:rsidRDefault="00000000">
      <w:pPr>
        <w:pBdr>
          <w:top w:val="nil"/>
          <w:left w:val="nil"/>
          <w:bottom w:val="nil"/>
          <w:right w:val="nil"/>
          <w:between w:val="nil"/>
        </w:pBdr>
        <w:spacing w:before="120" w:after="120"/>
        <w:rPr>
          <w:color w:val="000000"/>
        </w:rPr>
      </w:pPr>
      <w:proofErr w:type="gramStart"/>
      <w:r>
        <w:rPr>
          <w:color w:val="000000"/>
        </w:rPr>
        <w:t>So</w:t>
      </w:r>
      <w:proofErr w:type="gramEnd"/>
      <w:r>
        <w:rPr>
          <w:color w:val="000000"/>
        </w:rPr>
        <w:t xml:space="preserve"> for animal welfare reasons it is vital that the stun stick interval is as short as possible and no further dressing occurs until after the required time to reach death </w:t>
      </w:r>
      <w:r>
        <w:rPr>
          <w:color w:val="000000"/>
        </w:rPr>
        <w:lastRenderedPageBreak/>
        <w:t>has occurred.  The main purpose of bleeding is to ensure the brain death of the animal before it recovers from the stun.</w:t>
      </w:r>
    </w:p>
    <w:p w14:paraId="361B57FD" w14:textId="77777777" w:rsidR="008D40F1" w:rsidRDefault="00000000">
      <w:pPr>
        <w:pBdr>
          <w:top w:val="nil"/>
          <w:left w:val="nil"/>
          <w:bottom w:val="nil"/>
          <w:right w:val="nil"/>
          <w:between w:val="nil"/>
        </w:pBdr>
        <w:spacing w:before="120" w:after="120"/>
        <w:rPr>
          <w:color w:val="000000"/>
        </w:rPr>
      </w:pPr>
      <w:r>
        <w:rPr>
          <w:color w:val="000000"/>
        </w:rPr>
        <w:t xml:space="preserve">For these reasons the maximum stun to stick intervals as recommended in the AMIC Industry Animal Welfare Standard should not exceed 20 seconds when animals are stunned using a non-penetrating captive bolt gun. </w:t>
      </w:r>
      <w:proofErr w:type="gramStart"/>
      <w:r>
        <w:rPr>
          <w:color w:val="000000"/>
        </w:rPr>
        <w:t>When  head</w:t>
      </w:r>
      <w:proofErr w:type="gramEnd"/>
      <w:r>
        <w:rPr>
          <w:color w:val="000000"/>
        </w:rPr>
        <w:t xml:space="preserve"> only electrical stunning is used on pigs, sheep and goats the stun/stick period should be a maximum of 15 seconds. </w:t>
      </w:r>
    </w:p>
    <w:p w14:paraId="520B5130" w14:textId="77777777" w:rsidR="008D40F1" w:rsidRDefault="00000000">
      <w:pPr>
        <w:pBdr>
          <w:top w:val="nil"/>
          <w:left w:val="nil"/>
          <w:bottom w:val="nil"/>
          <w:right w:val="nil"/>
          <w:between w:val="nil"/>
        </w:pBdr>
        <w:spacing w:before="120" w:after="120"/>
        <w:rPr>
          <w:b/>
          <w:i/>
          <w:color w:val="000000"/>
        </w:rPr>
      </w:pPr>
      <w:r>
        <w:rPr>
          <w:color w:val="000000"/>
        </w:rPr>
        <w:t xml:space="preserve">Further details about monitoring stunning and sticking can be found in the unit </w:t>
      </w:r>
      <w:r>
        <w:rPr>
          <w:b/>
          <w:color w:val="000000"/>
        </w:rPr>
        <w:t>AMPA3003</w:t>
      </w:r>
      <w:r>
        <w:rPr>
          <w:b/>
          <w:i/>
          <w:color w:val="000000"/>
        </w:rPr>
        <w:t xml:space="preserve"> Assess effective stunning and bleeding.</w:t>
      </w:r>
    </w:p>
    <w:p w14:paraId="173674D5" w14:textId="77777777" w:rsidR="008D40F1" w:rsidRDefault="008D40F1">
      <w:pPr>
        <w:rPr>
          <w:b/>
        </w:rPr>
      </w:pPr>
    </w:p>
    <w:p w14:paraId="1F2CD36B"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2" w:name="_3o7alnk" w:colFirst="0" w:colLast="0"/>
      <w:bookmarkEnd w:id="32"/>
      <w:r>
        <w:rPr>
          <w:rFonts w:ascii="Cambria" w:eastAsia="Cambria" w:hAnsi="Cambria" w:cs="Cambria"/>
          <w:b/>
          <w:color w:val="000000"/>
          <w:sz w:val="32"/>
          <w:szCs w:val="32"/>
        </w:rPr>
        <w:t>What corrective action must be taken in the event of ineffective stunning or bleeding?</w:t>
      </w:r>
    </w:p>
    <w:p w14:paraId="15B760A7" w14:textId="77777777" w:rsidR="008D40F1" w:rsidRDefault="00000000">
      <w:pPr>
        <w:pBdr>
          <w:top w:val="nil"/>
          <w:left w:val="nil"/>
          <w:bottom w:val="nil"/>
          <w:right w:val="nil"/>
          <w:between w:val="nil"/>
        </w:pBdr>
        <w:spacing w:before="120" w:after="120"/>
        <w:rPr>
          <w:color w:val="000000"/>
        </w:rPr>
      </w:pPr>
      <w:r>
        <w:rPr>
          <w:color w:val="000000"/>
        </w:rPr>
        <w:t>Animals may suffer when stunning or sticking procedures fail. There must be provision for appropriate back-up stunning equipment to be available to minimise pain, distress or suffering to the animals.</w:t>
      </w:r>
    </w:p>
    <w:p w14:paraId="3703A3A9" w14:textId="77777777" w:rsidR="008D40F1" w:rsidRDefault="00000000">
      <w:pPr>
        <w:pBdr>
          <w:top w:val="nil"/>
          <w:left w:val="nil"/>
          <w:bottom w:val="nil"/>
          <w:right w:val="nil"/>
          <w:between w:val="nil"/>
        </w:pBdr>
        <w:spacing w:before="120" w:after="120"/>
        <w:rPr>
          <w:color w:val="000000"/>
        </w:rPr>
      </w:pPr>
      <w:r>
        <w:rPr>
          <w:color w:val="000000"/>
        </w:rPr>
        <w:t xml:space="preserve">If the initial stun is not fully </w:t>
      </w:r>
      <w:proofErr w:type="gramStart"/>
      <w:r>
        <w:rPr>
          <w:color w:val="000000"/>
        </w:rPr>
        <w:t>effective</w:t>
      </w:r>
      <w:proofErr w:type="gramEnd"/>
      <w:r>
        <w:rPr>
          <w:color w:val="000000"/>
        </w:rPr>
        <w:t xml:space="preserve"> then a number of actions have to be taken. These will be described in the work instructions. They must cover both corrective action (i.e. resolving the immediate issue) and preventive action (i.e. preventing it from happening again).  </w:t>
      </w:r>
    </w:p>
    <w:p w14:paraId="21AA5EB1" w14:textId="77777777" w:rsidR="008D40F1" w:rsidRDefault="00000000">
      <w:pPr>
        <w:pBdr>
          <w:top w:val="nil"/>
          <w:left w:val="nil"/>
          <w:bottom w:val="nil"/>
          <w:right w:val="nil"/>
          <w:between w:val="nil"/>
        </w:pBdr>
        <w:spacing w:before="120" w:after="120"/>
        <w:rPr>
          <w:color w:val="000000"/>
        </w:rPr>
      </w:pPr>
      <w:r>
        <w:rPr>
          <w:b/>
          <w:color w:val="000000"/>
        </w:rPr>
        <w:t>The immediate action, upon the discovery of an ineffectively stunned animal or an animal showing signs of sensibility on the bleed-line, must be to re-stun</w:t>
      </w:r>
      <w:r>
        <w:rPr>
          <w:color w:val="000000"/>
        </w:rPr>
        <w:t>.  Animals showing signs of sensibility on the bleed-line must also be re-stuck after re-stunning.</w:t>
      </w:r>
    </w:p>
    <w:p w14:paraId="1FFF6D0B" w14:textId="77777777" w:rsidR="008D40F1" w:rsidRDefault="00000000">
      <w:pPr>
        <w:pBdr>
          <w:top w:val="nil"/>
          <w:left w:val="nil"/>
          <w:bottom w:val="nil"/>
          <w:right w:val="nil"/>
          <w:between w:val="nil"/>
        </w:pBdr>
        <w:spacing w:before="120" w:after="120"/>
        <w:rPr>
          <w:color w:val="000000"/>
        </w:rPr>
      </w:pPr>
      <w:r>
        <w:rPr>
          <w:color w:val="000000"/>
        </w:rPr>
        <w:t xml:space="preserve">If ineffective stunning becomes a recurring or consistent </w:t>
      </w:r>
      <w:proofErr w:type="gramStart"/>
      <w:r>
        <w:rPr>
          <w:color w:val="000000"/>
        </w:rPr>
        <w:t>problem</w:t>
      </w:r>
      <w:proofErr w:type="gramEnd"/>
      <w:r>
        <w:rPr>
          <w:color w:val="000000"/>
        </w:rPr>
        <w:t xml:space="preserve"> then it is important to:</w:t>
      </w:r>
    </w:p>
    <w:p w14:paraId="2506F013" w14:textId="77777777" w:rsidR="008D40F1" w:rsidRDefault="00000000">
      <w:pPr>
        <w:numPr>
          <w:ilvl w:val="0"/>
          <w:numId w:val="15"/>
        </w:numPr>
        <w:pBdr>
          <w:top w:val="nil"/>
          <w:left w:val="nil"/>
          <w:bottom w:val="nil"/>
          <w:right w:val="nil"/>
          <w:between w:val="nil"/>
        </w:pBdr>
        <w:spacing w:before="120" w:after="120"/>
      </w:pPr>
      <w:r>
        <w:rPr>
          <w:color w:val="000000"/>
        </w:rPr>
        <w:t>report this to the supervisor</w:t>
      </w:r>
    </w:p>
    <w:p w14:paraId="1634E1C5" w14:textId="77777777" w:rsidR="008D40F1" w:rsidRDefault="00000000">
      <w:pPr>
        <w:numPr>
          <w:ilvl w:val="0"/>
          <w:numId w:val="15"/>
        </w:numPr>
        <w:pBdr>
          <w:top w:val="nil"/>
          <w:left w:val="nil"/>
          <w:bottom w:val="nil"/>
          <w:right w:val="nil"/>
          <w:between w:val="nil"/>
        </w:pBdr>
        <w:spacing w:before="120" w:after="120"/>
      </w:pPr>
      <w:r>
        <w:rPr>
          <w:color w:val="000000"/>
        </w:rPr>
        <w:t xml:space="preserve">check the voltage/charges/air pressure being used </w:t>
      </w:r>
    </w:p>
    <w:p w14:paraId="05C60661" w14:textId="77777777" w:rsidR="008D40F1" w:rsidRDefault="00000000">
      <w:pPr>
        <w:numPr>
          <w:ilvl w:val="0"/>
          <w:numId w:val="15"/>
        </w:numPr>
        <w:pBdr>
          <w:top w:val="nil"/>
          <w:left w:val="nil"/>
          <w:bottom w:val="nil"/>
          <w:right w:val="nil"/>
          <w:between w:val="nil"/>
        </w:pBdr>
        <w:spacing w:before="120" w:after="120"/>
      </w:pPr>
      <w:r>
        <w:rPr>
          <w:color w:val="000000"/>
        </w:rPr>
        <w:t>check the placement of the stunner</w:t>
      </w:r>
    </w:p>
    <w:p w14:paraId="18EF797A" w14:textId="77777777" w:rsidR="008D40F1" w:rsidRDefault="00000000">
      <w:pPr>
        <w:numPr>
          <w:ilvl w:val="0"/>
          <w:numId w:val="15"/>
        </w:numPr>
        <w:pBdr>
          <w:top w:val="nil"/>
          <w:left w:val="nil"/>
          <w:bottom w:val="nil"/>
          <w:right w:val="nil"/>
          <w:between w:val="nil"/>
        </w:pBdr>
        <w:spacing w:before="120" w:after="120"/>
      </w:pPr>
      <w:r>
        <w:rPr>
          <w:color w:val="000000"/>
        </w:rPr>
        <w:t>check the routine maintenance of the stunner.</w:t>
      </w:r>
    </w:p>
    <w:p w14:paraId="361406AD" w14:textId="77777777" w:rsidR="008D40F1" w:rsidRDefault="00000000">
      <w:pPr>
        <w:pBdr>
          <w:top w:val="nil"/>
          <w:left w:val="nil"/>
          <w:bottom w:val="nil"/>
          <w:right w:val="nil"/>
          <w:between w:val="nil"/>
        </w:pBdr>
        <w:spacing w:before="120" w:after="120"/>
        <w:rPr>
          <w:color w:val="000000"/>
        </w:rPr>
      </w:pPr>
      <w:r>
        <w:rPr>
          <w:color w:val="000000"/>
        </w:rPr>
        <w:t>In most plants, stunning is monitored daily to ensure:</w:t>
      </w:r>
    </w:p>
    <w:p w14:paraId="3950EE05" w14:textId="77777777" w:rsidR="008D40F1" w:rsidRDefault="00000000">
      <w:pPr>
        <w:numPr>
          <w:ilvl w:val="0"/>
          <w:numId w:val="15"/>
        </w:numPr>
        <w:pBdr>
          <w:top w:val="nil"/>
          <w:left w:val="nil"/>
          <w:bottom w:val="nil"/>
          <w:right w:val="nil"/>
          <w:between w:val="nil"/>
        </w:pBdr>
        <w:spacing w:before="120" w:after="120"/>
      </w:pPr>
      <w:r>
        <w:rPr>
          <w:color w:val="000000"/>
        </w:rPr>
        <w:t xml:space="preserve">that the animals are being stunned effectively first time </w:t>
      </w:r>
    </w:p>
    <w:p w14:paraId="70C8011E" w14:textId="77777777" w:rsidR="008D40F1" w:rsidRDefault="00000000">
      <w:pPr>
        <w:numPr>
          <w:ilvl w:val="0"/>
          <w:numId w:val="15"/>
        </w:numPr>
        <w:pBdr>
          <w:top w:val="nil"/>
          <w:left w:val="nil"/>
          <w:bottom w:val="nil"/>
          <w:right w:val="nil"/>
          <w:between w:val="nil"/>
        </w:pBdr>
        <w:spacing w:before="120" w:after="120"/>
      </w:pPr>
      <w:r>
        <w:rPr>
          <w:color w:val="000000"/>
        </w:rPr>
        <w:t>that the stun/stick intervals are observed</w:t>
      </w:r>
    </w:p>
    <w:p w14:paraId="43DFCACB" w14:textId="77777777" w:rsidR="008D40F1" w:rsidRDefault="00000000">
      <w:pPr>
        <w:numPr>
          <w:ilvl w:val="0"/>
          <w:numId w:val="15"/>
        </w:numPr>
        <w:pBdr>
          <w:top w:val="nil"/>
          <w:left w:val="nil"/>
          <w:bottom w:val="nil"/>
          <w:right w:val="nil"/>
          <w:between w:val="nil"/>
        </w:pBdr>
        <w:spacing w:before="120" w:after="120"/>
      </w:pPr>
      <w:r>
        <w:rPr>
          <w:color w:val="000000"/>
        </w:rPr>
        <w:t>that excessive numbers do not build up in the stun/stick areas</w:t>
      </w:r>
    </w:p>
    <w:p w14:paraId="7B73A0FD" w14:textId="77777777" w:rsidR="008D40F1" w:rsidRDefault="00000000">
      <w:pPr>
        <w:numPr>
          <w:ilvl w:val="0"/>
          <w:numId w:val="15"/>
        </w:numPr>
        <w:pBdr>
          <w:top w:val="nil"/>
          <w:left w:val="nil"/>
          <w:bottom w:val="nil"/>
          <w:right w:val="nil"/>
          <w:between w:val="nil"/>
        </w:pBdr>
        <w:spacing w:before="120" w:after="120"/>
      </w:pPr>
      <w:r>
        <w:rPr>
          <w:color w:val="000000"/>
        </w:rPr>
        <w:t>the use of incorrect voltages, cartridges or gas levels or the incorrect placement of stunning equipment.</w:t>
      </w:r>
    </w:p>
    <w:p w14:paraId="1DF4028C"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3" w:name="_23ckvvd" w:colFirst="0" w:colLast="0"/>
      <w:bookmarkEnd w:id="33"/>
      <w:r>
        <w:rPr>
          <w:rFonts w:ascii="Cambria" w:eastAsia="Cambria" w:hAnsi="Cambria" w:cs="Cambria"/>
          <w:b/>
          <w:color w:val="000000"/>
          <w:sz w:val="32"/>
          <w:szCs w:val="32"/>
        </w:rPr>
        <w:lastRenderedPageBreak/>
        <w:t xml:space="preserve">What regulatory requirements apply to the assessment of stunning and bleeding? </w:t>
      </w:r>
    </w:p>
    <w:p w14:paraId="3512796B" w14:textId="77777777" w:rsidR="008D40F1" w:rsidRDefault="00000000">
      <w:pPr>
        <w:pBdr>
          <w:top w:val="nil"/>
          <w:left w:val="nil"/>
          <w:bottom w:val="nil"/>
          <w:right w:val="nil"/>
          <w:between w:val="nil"/>
        </w:pBdr>
        <w:spacing w:before="120" w:after="120"/>
        <w:rPr>
          <w:color w:val="000000"/>
        </w:rPr>
      </w:pPr>
      <w:r>
        <w:rPr>
          <w:color w:val="000000"/>
        </w:rPr>
        <w:t xml:space="preserve">The AS4696:2023 </w:t>
      </w:r>
      <w:r>
        <w:rPr>
          <w:i/>
          <w:color w:val="000000"/>
        </w:rPr>
        <w:t>Australian Standard for Hygienic Production and Transportation of Meat and Meat Products for Human Consumption</w:t>
      </w:r>
      <w:r>
        <w:rPr>
          <w:color w:val="000000"/>
        </w:rPr>
        <w:t xml:space="preserve"> requires meat companies to have an Approved Arrangement with their relevant controlling authority for all aspects of meat production.  This Approved Arrangement requires a meat company to include animal welfare as a policy objective in their Approved Arrangement and to demonstrate commitment to this policy. </w:t>
      </w:r>
    </w:p>
    <w:p w14:paraId="20C8DF6E" w14:textId="77777777" w:rsidR="008D40F1" w:rsidRDefault="00000000">
      <w:pPr>
        <w:pBdr>
          <w:top w:val="nil"/>
          <w:left w:val="nil"/>
          <w:bottom w:val="nil"/>
          <w:right w:val="nil"/>
          <w:between w:val="nil"/>
        </w:pBdr>
        <w:spacing w:before="120" w:after="120"/>
        <w:rPr>
          <w:color w:val="000000"/>
        </w:rPr>
      </w:pPr>
      <w:r>
        <w:rPr>
          <w:color w:val="000000"/>
        </w:rPr>
        <w:t xml:space="preserve">To meet this requirement many </w:t>
      </w:r>
      <w:proofErr w:type="gramStart"/>
      <w:r>
        <w:rPr>
          <w:color w:val="000000"/>
        </w:rPr>
        <w:t>abattoirs</w:t>
      </w:r>
      <w:proofErr w:type="gramEnd"/>
      <w:r>
        <w:rPr>
          <w:color w:val="000000"/>
        </w:rPr>
        <w:t xml:space="preserve"> implement the provisions of the AMIC </w:t>
      </w:r>
      <w:r>
        <w:rPr>
          <w:i/>
          <w:color w:val="000000"/>
        </w:rPr>
        <w:t>Industry Animal Welfare Standards for Livestock Processing Establishments Preparing Meat for Human Consumption (3</w:t>
      </w:r>
      <w:r>
        <w:rPr>
          <w:i/>
          <w:color w:val="000000"/>
          <w:vertAlign w:val="superscript"/>
        </w:rPr>
        <w:t>rd</w:t>
      </w:r>
      <w:r>
        <w:rPr>
          <w:i/>
          <w:color w:val="000000"/>
        </w:rPr>
        <w:t xml:space="preserve"> Edition</w:t>
      </w:r>
      <w:r>
        <w:rPr>
          <w:color w:val="000000"/>
        </w:rPr>
        <w:t xml:space="preserve">). </w:t>
      </w:r>
    </w:p>
    <w:p w14:paraId="55304578" w14:textId="77777777" w:rsidR="008D40F1" w:rsidRDefault="00000000">
      <w:pPr>
        <w:widowControl w:val="0"/>
        <w:pBdr>
          <w:top w:val="nil"/>
          <w:left w:val="nil"/>
          <w:bottom w:val="nil"/>
          <w:right w:val="nil"/>
          <w:between w:val="nil"/>
        </w:pBdr>
        <w:ind w:right="-57"/>
        <w:rPr>
          <w:color w:val="000000"/>
        </w:rPr>
      </w:pPr>
      <w:r>
        <w:rPr>
          <w:color w:val="000000"/>
        </w:rPr>
        <w:t xml:space="preserve">The AMIC </w:t>
      </w:r>
      <w:r>
        <w:rPr>
          <w:i/>
          <w:color w:val="000000"/>
        </w:rPr>
        <w:t>Animal Welfare Standard</w:t>
      </w:r>
      <w:r>
        <w:rPr>
          <w:color w:val="000000"/>
        </w:rPr>
        <w:t xml:space="preserve"> has four requirements in terms of:</w:t>
      </w:r>
    </w:p>
    <w:p w14:paraId="37E5E383" w14:textId="77777777" w:rsidR="008D40F1" w:rsidRDefault="00000000">
      <w:pPr>
        <w:numPr>
          <w:ilvl w:val="0"/>
          <w:numId w:val="15"/>
        </w:numPr>
        <w:pBdr>
          <w:top w:val="nil"/>
          <w:left w:val="nil"/>
          <w:bottom w:val="nil"/>
          <w:right w:val="nil"/>
          <w:between w:val="nil"/>
        </w:pBdr>
        <w:spacing w:before="120" w:after="120"/>
      </w:pPr>
      <w:r>
        <w:rPr>
          <w:color w:val="000000"/>
        </w:rPr>
        <w:t>management</w:t>
      </w:r>
    </w:p>
    <w:p w14:paraId="0955E70B" w14:textId="77777777" w:rsidR="008D40F1" w:rsidRDefault="00000000">
      <w:pPr>
        <w:numPr>
          <w:ilvl w:val="0"/>
          <w:numId w:val="15"/>
        </w:numPr>
        <w:pBdr>
          <w:top w:val="nil"/>
          <w:left w:val="nil"/>
          <w:bottom w:val="nil"/>
          <w:right w:val="nil"/>
          <w:between w:val="nil"/>
        </w:pBdr>
        <w:spacing w:before="120" w:after="120"/>
      </w:pPr>
      <w:r>
        <w:rPr>
          <w:color w:val="000000"/>
        </w:rPr>
        <w:t>resources</w:t>
      </w:r>
    </w:p>
    <w:p w14:paraId="3F8D4B4A" w14:textId="77777777" w:rsidR="008D40F1" w:rsidRDefault="00000000">
      <w:pPr>
        <w:numPr>
          <w:ilvl w:val="0"/>
          <w:numId w:val="15"/>
        </w:numPr>
        <w:pBdr>
          <w:top w:val="nil"/>
          <w:left w:val="nil"/>
          <w:bottom w:val="nil"/>
          <w:right w:val="nil"/>
          <w:between w:val="nil"/>
        </w:pBdr>
        <w:spacing w:before="120" w:after="120"/>
      </w:pPr>
      <w:r>
        <w:rPr>
          <w:color w:val="000000"/>
        </w:rPr>
        <w:t>management and care of livestock</w:t>
      </w:r>
    </w:p>
    <w:p w14:paraId="2A8E3BDD" w14:textId="77777777" w:rsidR="008D40F1" w:rsidRDefault="00000000">
      <w:pPr>
        <w:numPr>
          <w:ilvl w:val="0"/>
          <w:numId w:val="15"/>
        </w:numPr>
        <w:pBdr>
          <w:top w:val="nil"/>
          <w:left w:val="nil"/>
          <w:bottom w:val="nil"/>
          <w:right w:val="nil"/>
          <w:between w:val="nil"/>
        </w:pBdr>
        <w:spacing w:before="120" w:after="120"/>
      </w:pPr>
      <w:r>
        <w:rPr>
          <w:color w:val="000000"/>
        </w:rPr>
        <w:t>humane stunning and sticking processes.</w:t>
      </w:r>
    </w:p>
    <w:p w14:paraId="2D9B48EE" w14:textId="77777777" w:rsidR="008D40F1" w:rsidRDefault="00000000">
      <w:pPr>
        <w:pBdr>
          <w:top w:val="nil"/>
          <w:left w:val="nil"/>
          <w:bottom w:val="nil"/>
          <w:right w:val="nil"/>
          <w:between w:val="nil"/>
        </w:pBdr>
        <w:spacing w:before="120" w:after="120"/>
        <w:rPr>
          <w:color w:val="000000"/>
        </w:rPr>
      </w:pPr>
      <w:r>
        <w:rPr>
          <w:color w:val="000000"/>
        </w:rPr>
        <w:t>The Standard is supported by an Implementation Guide. The Guide identifies welfare considerations at the various steps in the slaughtering process. It also provides guidance on how plants can provide evidence that they are achieving animal welfare requirements and targets or animal welfare outcomes and processes.</w:t>
      </w:r>
    </w:p>
    <w:p w14:paraId="39499C6A" w14:textId="77777777" w:rsidR="008D40F1" w:rsidRDefault="00000000">
      <w:pPr>
        <w:pBdr>
          <w:top w:val="nil"/>
          <w:left w:val="nil"/>
          <w:bottom w:val="nil"/>
          <w:right w:val="nil"/>
          <w:between w:val="nil"/>
        </w:pBdr>
        <w:spacing w:before="120" w:after="120"/>
        <w:rPr>
          <w:color w:val="000000"/>
        </w:rPr>
      </w:pPr>
      <w:r>
        <w:rPr>
          <w:color w:val="000000"/>
        </w:rPr>
        <w:t>This guideline is based on the following codes:</w:t>
      </w:r>
    </w:p>
    <w:p w14:paraId="5802730F" w14:textId="77777777" w:rsidR="008D40F1" w:rsidRDefault="00000000">
      <w:pPr>
        <w:numPr>
          <w:ilvl w:val="0"/>
          <w:numId w:val="15"/>
        </w:numPr>
        <w:pBdr>
          <w:top w:val="nil"/>
          <w:left w:val="nil"/>
          <w:bottom w:val="nil"/>
          <w:right w:val="nil"/>
          <w:between w:val="nil"/>
        </w:pBdr>
        <w:spacing w:before="120" w:after="120"/>
      </w:pPr>
      <w:r>
        <w:rPr>
          <w:color w:val="000000"/>
        </w:rPr>
        <w:t>Australian Model Code of Practice for the Welfare of Animals, Number 10: Animals at Slaughtering Establishments</w:t>
      </w:r>
    </w:p>
    <w:p w14:paraId="7104FD82" w14:textId="77777777" w:rsidR="008D40F1" w:rsidRDefault="00000000">
      <w:pPr>
        <w:numPr>
          <w:ilvl w:val="0"/>
          <w:numId w:val="15"/>
        </w:numPr>
        <w:pBdr>
          <w:top w:val="nil"/>
          <w:left w:val="nil"/>
          <w:bottom w:val="nil"/>
          <w:right w:val="nil"/>
          <w:between w:val="nil"/>
        </w:pBdr>
        <w:spacing w:before="120" w:after="120"/>
        <w:rPr>
          <w:i/>
          <w:color w:val="000000"/>
        </w:rPr>
      </w:pPr>
      <w:r>
        <w:rPr>
          <w:i/>
          <w:color w:val="000000"/>
        </w:rPr>
        <w:t>Operational Guidelines for the Welfare of Animals at Abattoirs and Slaughterhouses</w:t>
      </w:r>
    </w:p>
    <w:p w14:paraId="677E561E" w14:textId="77777777" w:rsidR="008D40F1" w:rsidRDefault="00000000">
      <w:pPr>
        <w:pBdr>
          <w:top w:val="nil"/>
          <w:left w:val="nil"/>
          <w:bottom w:val="nil"/>
          <w:right w:val="nil"/>
          <w:between w:val="nil"/>
        </w:pBdr>
        <w:spacing w:before="120" w:after="120"/>
        <w:rPr>
          <w:b/>
          <w:i/>
          <w:color w:val="000000"/>
        </w:rPr>
      </w:pPr>
      <w:r>
        <w:rPr>
          <w:color w:val="000000"/>
        </w:rPr>
        <w:t xml:space="preserve">Animal welfare outcomes in abattoirs are dealt with in greater detail in the training support materials for the Unit </w:t>
      </w:r>
      <w:r>
        <w:rPr>
          <w:b/>
          <w:color w:val="000000"/>
        </w:rPr>
        <w:t xml:space="preserve">AMPQUA311 </w:t>
      </w:r>
      <w:r>
        <w:rPr>
          <w:b/>
          <w:i/>
          <w:color w:val="000000"/>
        </w:rPr>
        <w:t>Assess effective stunning and bleeding.</w:t>
      </w:r>
    </w:p>
    <w:p w14:paraId="74BA9A55" w14:textId="77777777" w:rsidR="008D40F1" w:rsidRDefault="00000000">
      <w:pPr>
        <w:rPr>
          <w:b/>
        </w:rPr>
      </w:pPr>
      <w:r>
        <w:rPr>
          <w:b/>
        </w:rPr>
        <w:t>.</w:t>
      </w:r>
    </w:p>
    <w:p w14:paraId="35BF9C20" w14:textId="77777777" w:rsidR="008D40F1" w:rsidRDefault="008D40F1">
      <w:pPr>
        <w:pBdr>
          <w:top w:val="nil"/>
          <w:left w:val="nil"/>
          <w:bottom w:val="nil"/>
          <w:right w:val="nil"/>
          <w:between w:val="nil"/>
        </w:pBdr>
        <w:spacing w:before="120" w:after="120"/>
        <w:rPr>
          <w:color w:val="000000"/>
        </w:rPr>
      </w:pPr>
    </w:p>
    <w:p w14:paraId="12D54B2C" w14:textId="77777777" w:rsidR="008D40F1" w:rsidRDefault="00000000">
      <w:pPr>
        <w:keepNext/>
        <w:rPr>
          <w:rFonts w:ascii="Cambria" w:eastAsia="Cambria" w:hAnsi="Cambria" w:cs="Cambria"/>
          <w:b/>
          <w:sz w:val="48"/>
          <w:szCs w:val="48"/>
        </w:rPr>
      </w:pPr>
      <w:r>
        <w:rPr>
          <w:rFonts w:ascii="Cambria" w:eastAsia="Cambria" w:hAnsi="Cambria" w:cs="Cambria"/>
          <w:b/>
          <w:sz w:val="48"/>
          <w:szCs w:val="48"/>
        </w:rPr>
        <w:t xml:space="preserve">Anatomical structure of cattle, pigs, sheep and goats </w:t>
      </w:r>
    </w:p>
    <w:p w14:paraId="1BB19EC5"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4" w:name="_ihv636" w:colFirst="0" w:colLast="0"/>
      <w:bookmarkEnd w:id="34"/>
      <w:r>
        <w:rPr>
          <w:rFonts w:ascii="Cambria" w:eastAsia="Cambria" w:hAnsi="Cambria" w:cs="Cambria"/>
          <w:b/>
          <w:color w:val="000000"/>
          <w:sz w:val="32"/>
          <w:szCs w:val="32"/>
        </w:rPr>
        <w:t>The basic skeletal structure of ovine, caprine, bovine and porcine species relevant to post-mortem inspection</w:t>
      </w:r>
    </w:p>
    <w:p w14:paraId="08249F7F" w14:textId="77777777" w:rsidR="008D40F1" w:rsidRDefault="00000000">
      <w:pPr>
        <w:pBdr>
          <w:top w:val="nil"/>
          <w:left w:val="nil"/>
          <w:bottom w:val="nil"/>
          <w:right w:val="nil"/>
          <w:between w:val="nil"/>
        </w:pBdr>
        <w:spacing w:before="120" w:after="120"/>
        <w:rPr>
          <w:color w:val="000000"/>
        </w:rPr>
      </w:pPr>
      <w:r>
        <w:rPr>
          <w:color w:val="000000"/>
        </w:rPr>
        <w:t xml:space="preserve">The core </w:t>
      </w:r>
      <w:r>
        <w:rPr>
          <w:b/>
          <w:color w:val="000000"/>
        </w:rPr>
        <w:t xml:space="preserve">unit AMPA3119 </w:t>
      </w:r>
      <w:r>
        <w:rPr>
          <w:b/>
          <w:i/>
          <w:color w:val="000000"/>
        </w:rPr>
        <w:t>Apply food animal anatomy and physiology to inspection</w:t>
      </w:r>
      <w:r>
        <w:rPr>
          <w:i/>
          <w:color w:val="000000"/>
        </w:rPr>
        <w:t xml:space="preserve"> processes </w:t>
      </w:r>
      <w:r>
        <w:rPr>
          <w:color w:val="000000"/>
        </w:rPr>
        <w:t>details the anatomical and physiological elements that apply to all species.</w:t>
      </w:r>
    </w:p>
    <w:p w14:paraId="000779E5" w14:textId="77777777" w:rsidR="008D40F1" w:rsidRDefault="00000000">
      <w:pPr>
        <w:pBdr>
          <w:top w:val="nil"/>
          <w:left w:val="nil"/>
          <w:bottom w:val="nil"/>
          <w:right w:val="nil"/>
          <w:between w:val="nil"/>
        </w:pBdr>
        <w:spacing w:before="120" w:after="120"/>
        <w:rPr>
          <w:color w:val="000000"/>
        </w:rPr>
      </w:pPr>
      <w:r>
        <w:rPr>
          <w:color w:val="000000"/>
        </w:rPr>
        <w:lastRenderedPageBreak/>
        <w:t xml:space="preserve">The skeleton provides the basic structure of the </w:t>
      </w:r>
      <w:proofErr w:type="gramStart"/>
      <w:r>
        <w:rPr>
          <w:color w:val="000000"/>
        </w:rPr>
        <w:t>animal, and</w:t>
      </w:r>
      <w:proofErr w:type="gramEnd"/>
      <w:r>
        <w:rPr>
          <w:color w:val="000000"/>
        </w:rPr>
        <w:t xml:space="preserve"> helps to protect the delicate internal organs. The bones articulate with one another at joints. They are joined at these joints by strong bonds of fibrous tissue and are held in place by a system of ligaments and muscles.  The skeleton of animals can be divided into two major parts:</w:t>
      </w:r>
    </w:p>
    <w:p w14:paraId="39DC06DB" w14:textId="77777777" w:rsidR="008D40F1" w:rsidRDefault="00000000">
      <w:pPr>
        <w:numPr>
          <w:ilvl w:val="0"/>
          <w:numId w:val="15"/>
        </w:numPr>
        <w:pBdr>
          <w:top w:val="nil"/>
          <w:left w:val="nil"/>
          <w:bottom w:val="nil"/>
          <w:right w:val="nil"/>
          <w:between w:val="nil"/>
        </w:pBdr>
        <w:spacing w:before="120" w:after="120"/>
        <w:rPr>
          <w:color w:val="000000"/>
        </w:rPr>
      </w:pPr>
      <w:r>
        <w:rPr>
          <w:color w:val="000000"/>
        </w:rPr>
        <w:t xml:space="preserve">the axial skeleton, which includes the vertebral column, the ribs, the sternum and the skull </w:t>
      </w:r>
    </w:p>
    <w:p w14:paraId="48FFD008" w14:textId="77777777" w:rsidR="008D40F1" w:rsidRDefault="00000000">
      <w:pPr>
        <w:numPr>
          <w:ilvl w:val="0"/>
          <w:numId w:val="15"/>
        </w:numPr>
        <w:pBdr>
          <w:top w:val="nil"/>
          <w:left w:val="nil"/>
          <w:bottom w:val="nil"/>
          <w:right w:val="nil"/>
          <w:between w:val="nil"/>
        </w:pBdr>
        <w:spacing w:before="120" w:after="120"/>
      </w:pPr>
      <w:r>
        <w:rPr>
          <w:color w:val="000000"/>
        </w:rPr>
        <w:t>the appendicular skeleton, which includes all the bones of the limbs</w:t>
      </w:r>
    </w:p>
    <w:p w14:paraId="18DCAD88" w14:textId="77777777" w:rsidR="008D40F1" w:rsidRDefault="00000000">
      <w:pPr>
        <w:numPr>
          <w:ilvl w:val="0"/>
          <w:numId w:val="10"/>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710" w:right="-334" w:hanging="270"/>
        <w:jc w:val="both"/>
      </w:pPr>
      <w:r>
        <w:rPr>
          <w:color w:val="000000"/>
        </w:rPr>
        <w:t xml:space="preserve">in the fore limb, the scapula, humerus, radius and ulna, carpus, metacarpus and </w:t>
      </w:r>
      <w:proofErr w:type="gramStart"/>
      <w:r>
        <w:rPr>
          <w:color w:val="000000"/>
        </w:rPr>
        <w:t>phalanges;</w:t>
      </w:r>
      <w:proofErr w:type="gramEnd"/>
      <w:r>
        <w:rPr>
          <w:color w:val="000000"/>
        </w:rPr>
        <w:t xml:space="preserve"> </w:t>
      </w:r>
    </w:p>
    <w:p w14:paraId="64FA0016" w14:textId="77777777" w:rsidR="008D40F1" w:rsidRDefault="00000000">
      <w:pPr>
        <w:numPr>
          <w:ilvl w:val="0"/>
          <w:numId w:val="10"/>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710" w:right="-334" w:hanging="270"/>
        <w:jc w:val="both"/>
      </w:pPr>
      <w:r>
        <w:rPr>
          <w:color w:val="000000"/>
        </w:rPr>
        <w:t>in the hind limb, the pelvis (ilium, ischium, pubis, acetabulum), the femur, tibia and fibula, tarsus, metatarsus and phalanges.</w:t>
      </w:r>
    </w:p>
    <w:p w14:paraId="65E24958"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1710" w:right="-334" w:hanging="270"/>
        <w:rPr>
          <w:sz w:val="20"/>
          <w:szCs w:val="20"/>
        </w:rPr>
      </w:pPr>
    </w:p>
    <w:p w14:paraId="3524B0C0" w14:textId="77777777" w:rsidR="008D40F1" w:rsidRDefault="00000000">
      <w:pPr>
        <w:pBdr>
          <w:top w:val="nil"/>
          <w:left w:val="nil"/>
          <w:bottom w:val="nil"/>
          <w:right w:val="nil"/>
          <w:between w:val="nil"/>
        </w:pBdr>
        <w:ind w:left="720"/>
        <w:jc w:val="center"/>
        <w:rPr>
          <w:b/>
          <w:color w:val="000000"/>
          <w:sz w:val="20"/>
          <w:szCs w:val="20"/>
        </w:rPr>
      </w:pPr>
      <w:r>
        <w:rPr>
          <w:noProof/>
          <w:color w:val="000000"/>
        </w:rPr>
        <w:drawing>
          <wp:inline distT="0" distB="0" distL="0" distR="0" wp14:anchorId="5561C105" wp14:editId="2236BFA6">
            <wp:extent cx="4665571" cy="6075628"/>
            <wp:effectExtent l="0" t="0" r="0" b="0"/>
            <wp:docPr id="40" name="image16.gif" descr="http://www.ausmeat.com.au/custom-content/cdrom/Handbook-7th-edition/English/uploaded/Image/SheepSkeletal.gif"/>
            <wp:cNvGraphicFramePr/>
            <a:graphic xmlns:a="http://schemas.openxmlformats.org/drawingml/2006/main">
              <a:graphicData uri="http://schemas.openxmlformats.org/drawingml/2006/picture">
                <pic:pic xmlns:pic="http://schemas.openxmlformats.org/drawingml/2006/picture">
                  <pic:nvPicPr>
                    <pic:cNvPr id="0" name="image16.gif" descr="http://www.ausmeat.com.au/custom-content/cdrom/Handbook-7th-edition/English/uploaded/Image/SheepSkeletal.gif"/>
                    <pic:cNvPicPr preferRelativeResize="0"/>
                  </pic:nvPicPr>
                  <pic:blipFill>
                    <a:blip r:embed="rId13"/>
                    <a:srcRect/>
                    <a:stretch>
                      <a:fillRect/>
                    </a:stretch>
                  </pic:blipFill>
                  <pic:spPr>
                    <a:xfrm>
                      <a:off x="0" y="0"/>
                      <a:ext cx="4665571" cy="6075628"/>
                    </a:xfrm>
                    <a:prstGeom prst="rect">
                      <a:avLst/>
                    </a:prstGeom>
                    <a:ln/>
                  </pic:spPr>
                </pic:pic>
              </a:graphicData>
            </a:graphic>
          </wp:inline>
        </w:drawing>
      </w:r>
    </w:p>
    <w:p w14:paraId="5B9D9249"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lastRenderedPageBreak/>
        <w:t>A sheep side showing skeleton and main lymph nodes</w:t>
      </w:r>
    </w:p>
    <w:p w14:paraId="4701E0DF" w14:textId="77777777" w:rsidR="008D40F1" w:rsidRDefault="00000000">
      <w:pPr>
        <w:pBdr>
          <w:top w:val="nil"/>
          <w:left w:val="nil"/>
          <w:bottom w:val="nil"/>
          <w:right w:val="nil"/>
          <w:between w:val="nil"/>
        </w:pBdr>
        <w:jc w:val="center"/>
        <w:rPr>
          <w:i/>
          <w:color w:val="000000"/>
          <w:sz w:val="20"/>
          <w:szCs w:val="20"/>
        </w:rPr>
      </w:pPr>
      <w:r>
        <w:rPr>
          <w:i/>
          <w:color w:val="000000"/>
          <w:sz w:val="20"/>
          <w:szCs w:val="20"/>
        </w:rPr>
        <w:t>© AUSMEAT</w:t>
      </w:r>
    </w:p>
    <w:p w14:paraId="2E1CA97F" w14:textId="77777777" w:rsidR="008D40F1" w:rsidRDefault="008D40F1">
      <w:pPr>
        <w:pBdr>
          <w:top w:val="nil"/>
          <w:left w:val="nil"/>
          <w:bottom w:val="nil"/>
          <w:right w:val="nil"/>
          <w:between w:val="nil"/>
        </w:pBdr>
        <w:spacing w:before="120" w:after="120"/>
        <w:rPr>
          <w:color w:val="000000"/>
        </w:rPr>
      </w:pPr>
    </w:p>
    <w:p w14:paraId="1C9F48DA" w14:textId="77777777" w:rsidR="008D40F1" w:rsidRDefault="00000000">
      <w:pPr>
        <w:pBdr>
          <w:top w:val="nil"/>
          <w:left w:val="nil"/>
          <w:bottom w:val="nil"/>
          <w:right w:val="nil"/>
          <w:between w:val="nil"/>
        </w:pBdr>
        <w:spacing w:before="120" w:after="120"/>
        <w:rPr>
          <w:color w:val="000000"/>
        </w:rPr>
      </w:pPr>
      <w:r>
        <w:rPr>
          <w:color w:val="000000"/>
        </w:rPr>
        <w:t xml:space="preserve">At slaughter the head is </w:t>
      </w:r>
      <w:proofErr w:type="gramStart"/>
      <w:r>
        <w:rPr>
          <w:color w:val="000000"/>
        </w:rPr>
        <w:t>removed</w:t>
      </w:r>
      <w:proofErr w:type="gramEnd"/>
      <w:r>
        <w:rPr>
          <w:color w:val="000000"/>
        </w:rPr>
        <w:t xml:space="preserve"> and the fore and hind legs are removed at the carpal and tarsal joints respectively. The carcase is also split in half as in the diagram prior to meat inspection.</w:t>
      </w:r>
    </w:p>
    <w:p w14:paraId="25BA9343" w14:textId="77777777" w:rsidR="008D40F1" w:rsidRDefault="00000000">
      <w:pPr>
        <w:pBdr>
          <w:top w:val="nil"/>
          <w:left w:val="nil"/>
          <w:bottom w:val="nil"/>
          <w:right w:val="nil"/>
          <w:between w:val="nil"/>
        </w:pBdr>
        <w:spacing w:before="120" w:after="120"/>
        <w:rPr>
          <w:color w:val="000000"/>
        </w:rPr>
      </w:pPr>
      <w:r>
        <w:rPr>
          <w:noProof/>
          <w:color w:val="0000FF"/>
        </w:rPr>
        <w:drawing>
          <wp:inline distT="0" distB="0" distL="0" distR="0" wp14:anchorId="29630D30" wp14:editId="57FDA1A9">
            <wp:extent cx="3525199" cy="5150199"/>
            <wp:effectExtent l="0" t="0" r="0" b="0"/>
            <wp:docPr id="39" name="image11.jpg" descr="http://www.seriouseats.com/images/20100504-nastybits-skeleton.jpg"/>
            <wp:cNvGraphicFramePr/>
            <a:graphic xmlns:a="http://schemas.openxmlformats.org/drawingml/2006/main">
              <a:graphicData uri="http://schemas.openxmlformats.org/drawingml/2006/picture">
                <pic:pic xmlns:pic="http://schemas.openxmlformats.org/drawingml/2006/picture">
                  <pic:nvPicPr>
                    <pic:cNvPr id="0" name="image11.jpg" descr="http://www.seriouseats.com/images/20100504-nastybits-skeleton.jpg"/>
                    <pic:cNvPicPr preferRelativeResize="0"/>
                  </pic:nvPicPr>
                  <pic:blipFill>
                    <a:blip r:embed="rId14"/>
                    <a:srcRect/>
                    <a:stretch>
                      <a:fillRect/>
                    </a:stretch>
                  </pic:blipFill>
                  <pic:spPr>
                    <a:xfrm>
                      <a:off x="0" y="0"/>
                      <a:ext cx="3525199" cy="5150199"/>
                    </a:xfrm>
                    <a:prstGeom prst="rect">
                      <a:avLst/>
                    </a:prstGeom>
                    <a:ln/>
                  </pic:spPr>
                </pic:pic>
              </a:graphicData>
            </a:graphic>
          </wp:inline>
        </w:drawing>
      </w:r>
    </w:p>
    <w:p w14:paraId="01B0306F" w14:textId="77777777" w:rsidR="008D40F1" w:rsidRDefault="008D40F1">
      <w:pPr>
        <w:pBdr>
          <w:top w:val="nil"/>
          <w:left w:val="nil"/>
          <w:bottom w:val="nil"/>
          <w:right w:val="nil"/>
          <w:between w:val="nil"/>
        </w:pBdr>
        <w:spacing w:before="120" w:after="120"/>
        <w:rPr>
          <w:color w:val="000000"/>
        </w:rPr>
      </w:pPr>
    </w:p>
    <w:p w14:paraId="5F3EC38D" w14:textId="77777777" w:rsidR="008D40F1" w:rsidRDefault="00000000">
      <w:pPr>
        <w:pBdr>
          <w:top w:val="nil"/>
          <w:left w:val="nil"/>
          <w:bottom w:val="nil"/>
          <w:right w:val="nil"/>
          <w:between w:val="nil"/>
        </w:pBdr>
        <w:spacing w:before="120" w:after="120"/>
        <w:rPr>
          <w:color w:val="000000"/>
        </w:rPr>
      </w:pPr>
      <w:r>
        <w:rPr>
          <w:noProof/>
          <w:color w:val="000000"/>
        </w:rPr>
        <w:lastRenderedPageBreak/>
        <w:drawing>
          <wp:inline distT="0" distB="0" distL="0" distR="0" wp14:anchorId="382FA537" wp14:editId="40AB900E">
            <wp:extent cx="5575870" cy="2191737"/>
            <wp:effectExtent l="0" t="0" r="0" b="0"/>
            <wp:docPr id="42" name="image39.jpg" descr="M:\Photos\IMAGE LIBRARY\Diagrams - redrawn\Spine of a bovine_b_colour.jpg"/>
            <wp:cNvGraphicFramePr/>
            <a:graphic xmlns:a="http://schemas.openxmlformats.org/drawingml/2006/main">
              <a:graphicData uri="http://schemas.openxmlformats.org/drawingml/2006/picture">
                <pic:pic xmlns:pic="http://schemas.openxmlformats.org/drawingml/2006/picture">
                  <pic:nvPicPr>
                    <pic:cNvPr id="0" name="image39.jpg" descr="M:\Photos\IMAGE LIBRARY\Diagrams - redrawn\Spine of a bovine_b_colour.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575870" cy="2191737"/>
                    </a:xfrm>
                    <a:prstGeom prst="rect">
                      <a:avLst/>
                    </a:prstGeom>
                    <a:ln/>
                  </pic:spPr>
                </pic:pic>
              </a:graphicData>
            </a:graphic>
          </wp:inline>
        </w:drawing>
      </w:r>
    </w:p>
    <w:p w14:paraId="05E0DF08"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 xml:space="preserve">Bovine </w:t>
      </w:r>
      <w:proofErr w:type="spellStart"/>
      <w:r>
        <w:rPr>
          <w:rFonts w:ascii="Arial" w:eastAsia="Arial" w:hAnsi="Arial" w:cs="Arial"/>
          <w:b/>
          <w:color w:val="000000"/>
        </w:rPr>
        <w:t>skelton</w:t>
      </w:r>
      <w:proofErr w:type="spellEnd"/>
    </w:p>
    <w:p w14:paraId="1ED8E21E" w14:textId="77777777" w:rsidR="008D40F1" w:rsidRDefault="008D40F1">
      <w:pPr>
        <w:pBdr>
          <w:top w:val="nil"/>
          <w:left w:val="nil"/>
          <w:bottom w:val="nil"/>
          <w:right w:val="nil"/>
          <w:between w:val="nil"/>
        </w:pBdr>
        <w:spacing w:before="120" w:after="120"/>
        <w:rPr>
          <w:color w:val="000000"/>
        </w:rPr>
      </w:pPr>
    </w:p>
    <w:p w14:paraId="016752D2" w14:textId="77777777" w:rsidR="008D40F1" w:rsidRDefault="00000000">
      <w:pPr>
        <w:pBdr>
          <w:top w:val="nil"/>
          <w:left w:val="nil"/>
          <w:bottom w:val="nil"/>
          <w:right w:val="nil"/>
          <w:between w:val="nil"/>
        </w:pBdr>
        <w:spacing w:before="120" w:after="120"/>
        <w:rPr>
          <w:color w:val="000000"/>
        </w:rPr>
      </w:pPr>
      <w:r>
        <w:rPr>
          <w:color w:val="000000"/>
        </w:rPr>
        <w:t xml:space="preserve">This skeletal framework carries the muscle systems that form the complete carcase. In </w:t>
      </w:r>
      <w:proofErr w:type="gramStart"/>
      <w:r>
        <w:rPr>
          <w:color w:val="000000"/>
        </w:rPr>
        <w:t>addition</w:t>
      </w:r>
      <w:proofErr w:type="gramEnd"/>
      <w:r>
        <w:rPr>
          <w:color w:val="000000"/>
        </w:rPr>
        <w:t xml:space="preserve"> the half carcase or side at inspection includes blood vessels and the lymphatic system. The lymphatic system is probably the most important part of the carcase as any </w:t>
      </w:r>
      <w:proofErr w:type="gramStart"/>
      <w:r>
        <w:rPr>
          <w:color w:val="000000"/>
        </w:rPr>
        <w:t>disease causing</w:t>
      </w:r>
      <w:proofErr w:type="gramEnd"/>
      <w:r>
        <w:rPr>
          <w:color w:val="000000"/>
        </w:rPr>
        <w:t xml:space="preserve"> organisms or abnormalities such as cancerous tumours will tend to show up there. For this </w:t>
      </w:r>
      <w:proofErr w:type="gramStart"/>
      <w:r>
        <w:rPr>
          <w:color w:val="000000"/>
        </w:rPr>
        <w:t>reason</w:t>
      </w:r>
      <w:proofErr w:type="gramEnd"/>
      <w:r>
        <w:rPr>
          <w:color w:val="000000"/>
        </w:rPr>
        <w:t xml:space="preserve"> the lymph nodes should get particular attention during post-mortem inspection.</w:t>
      </w:r>
    </w:p>
    <w:p w14:paraId="73E1056C" w14:textId="77777777" w:rsidR="008D40F1" w:rsidRDefault="00000000">
      <w:pPr>
        <w:pBdr>
          <w:top w:val="nil"/>
          <w:left w:val="nil"/>
          <w:bottom w:val="nil"/>
          <w:right w:val="nil"/>
          <w:between w:val="nil"/>
        </w:pBdr>
        <w:spacing w:before="120" w:after="120"/>
        <w:rPr>
          <w:color w:val="000000"/>
        </w:rPr>
      </w:pPr>
      <w:r>
        <w:rPr>
          <w:color w:val="000000"/>
        </w:rPr>
        <w:t>The internal organs of the animal (viscera) will have been removed during slaughter and will need to be inspected separately.</w:t>
      </w:r>
    </w:p>
    <w:p w14:paraId="1A99F6DA"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5" w:name="_32hioqz" w:colFirst="0" w:colLast="0"/>
      <w:bookmarkEnd w:id="35"/>
      <w:r>
        <w:rPr>
          <w:rFonts w:ascii="Cambria" w:eastAsia="Cambria" w:hAnsi="Cambria" w:cs="Cambria"/>
          <w:b/>
          <w:color w:val="000000"/>
          <w:sz w:val="32"/>
          <w:szCs w:val="32"/>
        </w:rPr>
        <w:t>The features of the lymphatic system of cattle, pigs, sheep and goats relevant to post-mortem inspection</w:t>
      </w:r>
    </w:p>
    <w:p w14:paraId="1F9FB687" w14:textId="77777777" w:rsidR="008D40F1" w:rsidRDefault="00000000">
      <w:pPr>
        <w:pBdr>
          <w:top w:val="nil"/>
          <w:left w:val="nil"/>
          <w:bottom w:val="nil"/>
          <w:right w:val="nil"/>
          <w:between w:val="nil"/>
        </w:pBdr>
        <w:spacing w:before="120" w:after="120"/>
        <w:rPr>
          <w:color w:val="000000"/>
        </w:rPr>
      </w:pPr>
      <w:r>
        <w:rPr>
          <w:color w:val="000000"/>
        </w:rPr>
        <w:t>The lymphatic system is a system of ducts, vessels and nodes that run parallel to the venous blood circulatory system. The lymphatic system can be likened to a drainage system that drains away excess body fluids. Because blood, under pressure due to the pumping of the heart, passes through the capillaries, part of the plasma is constantly leaving the circulatory system and moving into the tissue spaces, carrying nutrients etc. to the tissues. Very little of this fluid is reabsorbed by the capillaries, so a system is needed to drain the excess tissue fluid. This need is filled by the lymphatic system.</w:t>
      </w:r>
    </w:p>
    <w:p w14:paraId="4D2A2EC3" w14:textId="77777777" w:rsidR="008D40F1" w:rsidRDefault="00000000">
      <w:pPr>
        <w:pBdr>
          <w:top w:val="nil"/>
          <w:left w:val="nil"/>
          <w:bottom w:val="nil"/>
          <w:right w:val="nil"/>
          <w:between w:val="nil"/>
        </w:pBdr>
        <w:spacing w:before="120" w:after="120"/>
        <w:rPr>
          <w:color w:val="000000"/>
        </w:rPr>
      </w:pPr>
      <w:r>
        <w:rPr>
          <w:color w:val="000000"/>
        </w:rPr>
        <w:t>The lymphatic system:</w:t>
      </w:r>
    </w:p>
    <w:p w14:paraId="6650C0E2" w14:textId="77777777" w:rsidR="008D40F1" w:rsidRDefault="00000000">
      <w:pPr>
        <w:numPr>
          <w:ilvl w:val="0"/>
          <w:numId w:val="15"/>
        </w:numPr>
        <w:pBdr>
          <w:top w:val="nil"/>
          <w:left w:val="nil"/>
          <w:bottom w:val="nil"/>
          <w:right w:val="nil"/>
          <w:between w:val="nil"/>
        </w:pBdr>
        <w:spacing w:before="120" w:after="120"/>
      </w:pPr>
      <w:r>
        <w:rPr>
          <w:color w:val="000000"/>
        </w:rPr>
        <w:t>drains excess fluid from tissues</w:t>
      </w:r>
    </w:p>
    <w:p w14:paraId="43049A55" w14:textId="77777777" w:rsidR="008D40F1" w:rsidRDefault="00000000">
      <w:pPr>
        <w:numPr>
          <w:ilvl w:val="0"/>
          <w:numId w:val="15"/>
        </w:numPr>
        <w:pBdr>
          <w:top w:val="nil"/>
          <w:left w:val="nil"/>
          <w:bottom w:val="nil"/>
          <w:right w:val="nil"/>
          <w:between w:val="nil"/>
        </w:pBdr>
        <w:spacing w:before="120" w:after="120"/>
      </w:pPr>
      <w:r>
        <w:rPr>
          <w:color w:val="000000"/>
        </w:rPr>
        <w:t>filters and kills bacteria</w:t>
      </w:r>
    </w:p>
    <w:p w14:paraId="22A18EDD" w14:textId="77777777" w:rsidR="008D40F1" w:rsidRDefault="00000000">
      <w:pPr>
        <w:numPr>
          <w:ilvl w:val="0"/>
          <w:numId w:val="15"/>
        </w:numPr>
        <w:pBdr>
          <w:top w:val="nil"/>
          <w:left w:val="nil"/>
          <w:bottom w:val="nil"/>
          <w:right w:val="nil"/>
          <w:between w:val="nil"/>
        </w:pBdr>
        <w:spacing w:before="120" w:after="120"/>
      </w:pPr>
      <w:r>
        <w:rPr>
          <w:color w:val="000000"/>
        </w:rPr>
        <w:t>produces white blood cells that are part of the body’s defence</w:t>
      </w:r>
    </w:p>
    <w:p w14:paraId="2AF281EA" w14:textId="77777777" w:rsidR="008D40F1" w:rsidRDefault="00000000">
      <w:pPr>
        <w:numPr>
          <w:ilvl w:val="0"/>
          <w:numId w:val="15"/>
        </w:numPr>
        <w:pBdr>
          <w:top w:val="nil"/>
          <w:left w:val="nil"/>
          <w:bottom w:val="nil"/>
          <w:right w:val="nil"/>
          <w:between w:val="nil"/>
        </w:pBdr>
        <w:spacing w:before="120" w:after="120"/>
      </w:pPr>
      <w:r>
        <w:rPr>
          <w:color w:val="000000"/>
        </w:rPr>
        <w:t>absorbs and transports fats from the intestines to the blood stream.</w:t>
      </w:r>
    </w:p>
    <w:p w14:paraId="346EA861" w14:textId="77777777" w:rsidR="008D40F1" w:rsidRDefault="00000000">
      <w:pPr>
        <w:pBdr>
          <w:top w:val="nil"/>
          <w:left w:val="nil"/>
          <w:bottom w:val="nil"/>
          <w:right w:val="nil"/>
          <w:between w:val="nil"/>
        </w:pBdr>
        <w:spacing w:before="120" w:after="120"/>
        <w:rPr>
          <w:color w:val="000000"/>
        </w:rPr>
      </w:pPr>
      <w:r>
        <w:rPr>
          <w:color w:val="000000"/>
        </w:rPr>
        <w:t>The lymphatic system is made up of:</w:t>
      </w:r>
    </w:p>
    <w:p w14:paraId="143E57D3" w14:textId="77777777" w:rsidR="008D40F1" w:rsidRDefault="00000000">
      <w:pPr>
        <w:numPr>
          <w:ilvl w:val="0"/>
          <w:numId w:val="15"/>
        </w:numPr>
        <w:pBdr>
          <w:top w:val="nil"/>
          <w:left w:val="nil"/>
          <w:bottom w:val="nil"/>
          <w:right w:val="nil"/>
          <w:between w:val="nil"/>
        </w:pBdr>
        <w:spacing w:before="120" w:after="120"/>
      </w:pPr>
      <w:r>
        <w:rPr>
          <w:color w:val="000000"/>
        </w:rPr>
        <w:t>lymph capillaries</w:t>
      </w:r>
    </w:p>
    <w:p w14:paraId="36BBF12D" w14:textId="77777777" w:rsidR="008D40F1" w:rsidRDefault="00000000">
      <w:pPr>
        <w:numPr>
          <w:ilvl w:val="0"/>
          <w:numId w:val="15"/>
        </w:numPr>
        <w:pBdr>
          <w:top w:val="nil"/>
          <w:left w:val="nil"/>
          <w:bottom w:val="nil"/>
          <w:right w:val="nil"/>
          <w:between w:val="nil"/>
        </w:pBdr>
        <w:spacing w:before="120" w:after="120"/>
      </w:pPr>
      <w:r>
        <w:rPr>
          <w:color w:val="000000"/>
        </w:rPr>
        <w:t>lymph ducts and lymph vessels</w:t>
      </w:r>
    </w:p>
    <w:p w14:paraId="632015AD" w14:textId="77777777" w:rsidR="008D40F1" w:rsidRDefault="00000000">
      <w:pPr>
        <w:numPr>
          <w:ilvl w:val="0"/>
          <w:numId w:val="15"/>
        </w:numPr>
        <w:pBdr>
          <w:top w:val="nil"/>
          <w:left w:val="nil"/>
          <w:bottom w:val="nil"/>
          <w:right w:val="nil"/>
          <w:between w:val="nil"/>
        </w:pBdr>
        <w:spacing w:before="120" w:after="120"/>
      </w:pPr>
      <w:r>
        <w:rPr>
          <w:color w:val="000000"/>
        </w:rPr>
        <w:lastRenderedPageBreak/>
        <w:t>lymph nodes</w:t>
      </w:r>
    </w:p>
    <w:p w14:paraId="60EC6EE1" w14:textId="77777777" w:rsidR="008D40F1" w:rsidRDefault="00000000">
      <w:pPr>
        <w:numPr>
          <w:ilvl w:val="0"/>
          <w:numId w:val="15"/>
        </w:numPr>
        <w:pBdr>
          <w:top w:val="nil"/>
          <w:left w:val="nil"/>
          <w:bottom w:val="nil"/>
          <w:right w:val="nil"/>
          <w:between w:val="nil"/>
        </w:pBdr>
        <w:spacing w:before="120" w:after="120"/>
      </w:pPr>
      <w:r>
        <w:rPr>
          <w:color w:val="000000"/>
        </w:rPr>
        <w:t>tonsils</w:t>
      </w:r>
    </w:p>
    <w:p w14:paraId="69669031" w14:textId="77777777" w:rsidR="008D40F1" w:rsidRDefault="00000000">
      <w:pPr>
        <w:numPr>
          <w:ilvl w:val="0"/>
          <w:numId w:val="15"/>
        </w:numPr>
        <w:pBdr>
          <w:top w:val="nil"/>
          <w:left w:val="nil"/>
          <w:bottom w:val="nil"/>
          <w:right w:val="nil"/>
          <w:between w:val="nil"/>
        </w:pBdr>
        <w:spacing w:before="120" w:after="120"/>
      </w:pPr>
      <w:r>
        <w:rPr>
          <w:color w:val="000000"/>
        </w:rPr>
        <w:t>haemolymph nodes</w:t>
      </w:r>
    </w:p>
    <w:p w14:paraId="1EB69B91" w14:textId="77777777" w:rsidR="008D40F1" w:rsidRDefault="00000000">
      <w:pPr>
        <w:numPr>
          <w:ilvl w:val="0"/>
          <w:numId w:val="15"/>
        </w:numPr>
        <w:pBdr>
          <w:top w:val="nil"/>
          <w:left w:val="nil"/>
          <w:bottom w:val="nil"/>
          <w:right w:val="nil"/>
          <w:between w:val="nil"/>
        </w:pBdr>
        <w:spacing w:before="120" w:after="120"/>
      </w:pPr>
      <w:r>
        <w:rPr>
          <w:color w:val="000000"/>
        </w:rPr>
        <w:t>spleen</w:t>
      </w:r>
    </w:p>
    <w:p w14:paraId="5E7AD580" w14:textId="77777777" w:rsidR="008D40F1" w:rsidRDefault="00000000">
      <w:pPr>
        <w:numPr>
          <w:ilvl w:val="0"/>
          <w:numId w:val="15"/>
        </w:numPr>
        <w:pBdr>
          <w:top w:val="nil"/>
          <w:left w:val="nil"/>
          <w:bottom w:val="nil"/>
          <w:right w:val="nil"/>
          <w:between w:val="nil"/>
        </w:pBdr>
        <w:spacing w:before="120" w:after="120"/>
      </w:pPr>
      <w:r>
        <w:rPr>
          <w:color w:val="000000"/>
        </w:rPr>
        <w:t>lymph nodes.</w:t>
      </w:r>
    </w:p>
    <w:p w14:paraId="295D88D0" w14:textId="77777777" w:rsidR="008D40F1" w:rsidRDefault="00000000">
      <w:pPr>
        <w:pBdr>
          <w:top w:val="nil"/>
          <w:left w:val="nil"/>
          <w:bottom w:val="nil"/>
          <w:right w:val="nil"/>
          <w:between w:val="nil"/>
        </w:pBdr>
        <w:spacing w:before="120" w:after="120"/>
        <w:rPr>
          <w:color w:val="000000"/>
        </w:rPr>
      </w:pPr>
      <w:r>
        <w:rPr>
          <w:color w:val="000000"/>
        </w:rPr>
        <w:t>Lymph nodes filter harmful bacteria from the lymph. They are also one of the body’s major sources of white blood cells. The characteristics of lymph nodes are that:</w:t>
      </w:r>
    </w:p>
    <w:p w14:paraId="045649F7" w14:textId="77777777" w:rsidR="008D40F1" w:rsidRDefault="00000000">
      <w:pPr>
        <w:numPr>
          <w:ilvl w:val="0"/>
          <w:numId w:val="15"/>
        </w:numPr>
        <w:pBdr>
          <w:top w:val="nil"/>
          <w:left w:val="nil"/>
          <w:bottom w:val="nil"/>
          <w:right w:val="nil"/>
          <w:between w:val="nil"/>
        </w:pBdr>
        <w:spacing w:before="120" w:after="120"/>
      </w:pPr>
      <w:r>
        <w:rPr>
          <w:color w:val="000000"/>
        </w:rPr>
        <w:t>afferent lymph vessels deliver lymph to a lymph node</w:t>
      </w:r>
    </w:p>
    <w:p w14:paraId="7D603742" w14:textId="77777777" w:rsidR="008D40F1" w:rsidRDefault="00000000">
      <w:pPr>
        <w:numPr>
          <w:ilvl w:val="0"/>
          <w:numId w:val="15"/>
        </w:numPr>
        <w:pBdr>
          <w:top w:val="nil"/>
          <w:left w:val="nil"/>
          <w:bottom w:val="nil"/>
          <w:right w:val="nil"/>
          <w:between w:val="nil"/>
        </w:pBdr>
        <w:spacing w:before="120" w:after="120"/>
      </w:pPr>
      <w:r>
        <w:rPr>
          <w:color w:val="000000"/>
        </w:rPr>
        <w:t>efferent lymph vessels drain lymph away from a lymph node</w:t>
      </w:r>
    </w:p>
    <w:p w14:paraId="6F34D775" w14:textId="77777777" w:rsidR="008D40F1" w:rsidRDefault="00000000">
      <w:pPr>
        <w:numPr>
          <w:ilvl w:val="0"/>
          <w:numId w:val="15"/>
        </w:numPr>
        <w:pBdr>
          <w:top w:val="nil"/>
          <w:left w:val="nil"/>
          <w:bottom w:val="nil"/>
          <w:right w:val="nil"/>
          <w:between w:val="nil"/>
        </w:pBdr>
        <w:spacing w:before="120" w:after="120"/>
      </w:pPr>
      <w:r>
        <w:rPr>
          <w:color w:val="000000"/>
        </w:rPr>
        <w:t>regional lymph nodes drain specific areas of the body</w:t>
      </w:r>
    </w:p>
    <w:p w14:paraId="593AA6B4" w14:textId="77777777" w:rsidR="008D40F1" w:rsidRDefault="00000000">
      <w:pPr>
        <w:numPr>
          <w:ilvl w:val="0"/>
          <w:numId w:val="15"/>
        </w:numPr>
        <w:pBdr>
          <w:top w:val="nil"/>
          <w:left w:val="nil"/>
          <w:bottom w:val="nil"/>
          <w:right w:val="nil"/>
          <w:between w:val="nil"/>
        </w:pBdr>
        <w:spacing w:before="120" w:after="120"/>
      </w:pPr>
      <w:r>
        <w:rPr>
          <w:color w:val="000000"/>
        </w:rPr>
        <w:t>terminal lymph nodes receive lymph from other lymph nodes and empty lymph into a major lymph duct or trunk</w:t>
      </w:r>
    </w:p>
    <w:p w14:paraId="3A1A2354" w14:textId="77777777" w:rsidR="008D40F1" w:rsidRDefault="00000000">
      <w:pPr>
        <w:numPr>
          <w:ilvl w:val="0"/>
          <w:numId w:val="15"/>
        </w:numPr>
        <w:pBdr>
          <w:top w:val="nil"/>
          <w:left w:val="nil"/>
          <w:bottom w:val="nil"/>
          <w:right w:val="nil"/>
          <w:between w:val="nil"/>
        </w:pBdr>
        <w:spacing w:before="120" w:after="120"/>
      </w:pPr>
      <w:r>
        <w:rPr>
          <w:color w:val="000000"/>
        </w:rPr>
        <w:t>evidence of infection in a specific lymph node indicates infection in the area that node drains</w:t>
      </w:r>
    </w:p>
    <w:p w14:paraId="17CA227D" w14:textId="77777777" w:rsidR="008D40F1" w:rsidRDefault="00000000">
      <w:pPr>
        <w:numPr>
          <w:ilvl w:val="0"/>
          <w:numId w:val="15"/>
        </w:numPr>
        <w:pBdr>
          <w:top w:val="nil"/>
          <w:left w:val="nil"/>
          <w:bottom w:val="nil"/>
          <w:right w:val="nil"/>
          <w:between w:val="nil"/>
        </w:pBdr>
        <w:spacing w:before="120" w:after="120"/>
      </w:pPr>
      <w:r>
        <w:rPr>
          <w:color w:val="000000"/>
        </w:rPr>
        <w:t>lymph nodes are a major indicator of the health of an animal at post-mortem inspection</w:t>
      </w:r>
    </w:p>
    <w:p w14:paraId="4099C823" w14:textId="77777777" w:rsidR="008D40F1" w:rsidRDefault="00000000">
      <w:pPr>
        <w:numPr>
          <w:ilvl w:val="0"/>
          <w:numId w:val="15"/>
        </w:numPr>
        <w:pBdr>
          <w:top w:val="nil"/>
          <w:left w:val="nil"/>
          <w:bottom w:val="nil"/>
          <w:right w:val="nil"/>
          <w:between w:val="nil"/>
        </w:pBdr>
        <w:spacing w:before="120" w:after="120"/>
      </w:pPr>
      <w:r>
        <w:rPr>
          <w:color w:val="000000"/>
        </w:rPr>
        <w:t>all lymph passes through at least one lymph node</w:t>
      </w:r>
    </w:p>
    <w:p w14:paraId="669FBF6E" w14:textId="77777777" w:rsidR="008D40F1" w:rsidRDefault="00000000">
      <w:pPr>
        <w:numPr>
          <w:ilvl w:val="0"/>
          <w:numId w:val="15"/>
        </w:numPr>
        <w:pBdr>
          <w:top w:val="nil"/>
          <w:left w:val="nil"/>
          <w:bottom w:val="nil"/>
          <w:right w:val="nil"/>
          <w:between w:val="nil"/>
        </w:pBdr>
        <w:spacing w:before="120" w:after="120"/>
      </w:pPr>
      <w:r>
        <w:rPr>
          <w:color w:val="000000"/>
        </w:rPr>
        <w:t>lymph nodes vary greatly in size and shape, colour and texture between species and within species and within individual animals.</w:t>
      </w:r>
    </w:p>
    <w:p w14:paraId="197FBB33" w14:textId="77777777" w:rsidR="008D40F1" w:rsidRDefault="00000000">
      <w:pPr>
        <w:pBdr>
          <w:top w:val="nil"/>
          <w:left w:val="nil"/>
          <w:bottom w:val="nil"/>
          <w:right w:val="nil"/>
          <w:between w:val="nil"/>
        </w:pBdr>
        <w:spacing w:before="120" w:after="120"/>
        <w:rPr>
          <w:color w:val="000000"/>
        </w:rPr>
      </w:pPr>
      <w:r>
        <w:rPr>
          <w:color w:val="000000"/>
        </w:rPr>
        <w:t xml:space="preserve">The inspection of lymph nodes is an essential part of meat inspection. Lymph nodes in all species are found in roughly the same position. </w:t>
      </w:r>
    </w:p>
    <w:p w14:paraId="543D5E01" w14:textId="77777777" w:rsidR="008D40F1" w:rsidRDefault="00000000">
      <w:pPr>
        <w:pBdr>
          <w:top w:val="nil"/>
          <w:left w:val="nil"/>
          <w:bottom w:val="nil"/>
          <w:right w:val="nil"/>
          <w:between w:val="nil"/>
        </w:pBdr>
        <w:spacing w:before="120" w:after="120"/>
        <w:rPr>
          <w:color w:val="000000"/>
        </w:rPr>
      </w:pPr>
      <w:r>
        <w:rPr>
          <w:color w:val="000000"/>
        </w:rPr>
        <w:t>The following diagram shows the approximate position of key lymph nodes in the carcase and viscera of cattle, sheep, goats, pigs, horse, deer and camelids.</w:t>
      </w:r>
    </w:p>
    <w:p w14:paraId="514C3B55" w14:textId="77777777" w:rsidR="008D40F1" w:rsidRDefault="00000000">
      <w:pPr>
        <w:pBdr>
          <w:top w:val="nil"/>
          <w:left w:val="nil"/>
          <w:bottom w:val="nil"/>
          <w:right w:val="nil"/>
          <w:between w:val="nil"/>
        </w:pBdr>
        <w:spacing w:before="120" w:after="120"/>
        <w:jc w:val="center"/>
        <w:rPr>
          <w:color w:val="000000"/>
        </w:rPr>
      </w:pPr>
      <w:r>
        <w:rPr>
          <w:noProof/>
          <w:color w:val="000000"/>
          <w:sz w:val="20"/>
          <w:szCs w:val="20"/>
        </w:rPr>
        <w:lastRenderedPageBreak/>
        <w:drawing>
          <wp:inline distT="0" distB="0" distL="0" distR="0" wp14:anchorId="7645CB4E" wp14:editId="6E95712F">
            <wp:extent cx="3920470" cy="6197972"/>
            <wp:effectExtent l="0" t="0" r="0" b="0"/>
            <wp:docPr id="41" name="image12.png" descr="~AUT0055"/>
            <wp:cNvGraphicFramePr/>
            <a:graphic xmlns:a="http://schemas.openxmlformats.org/drawingml/2006/main">
              <a:graphicData uri="http://schemas.openxmlformats.org/drawingml/2006/picture">
                <pic:pic xmlns:pic="http://schemas.openxmlformats.org/drawingml/2006/picture">
                  <pic:nvPicPr>
                    <pic:cNvPr id="0" name="image12.png" descr="~AUT0055"/>
                    <pic:cNvPicPr preferRelativeResize="0"/>
                  </pic:nvPicPr>
                  <pic:blipFill>
                    <a:blip r:embed="rId16"/>
                    <a:srcRect/>
                    <a:stretch>
                      <a:fillRect/>
                    </a:stretch>
                  </pic:blipFill>
                  <pic:spPr>
                    <a:xfrm>
                      <a:off x="0" y="0"/>
                      <a:ext cx="3920470" cy="6197972"/>
                    </a:xfrm>
                    <a:prstGeom prst="rect">
                      <a:avLst/>
                    </a:prstGeom>
                    <a:ln/>
                  </pic:spPr>
                </pic:pic>
              </a:graphicData>
            </a:graphic>
          </wp:inline>
        </w:drawing>
      </w:r>
    </w:p>
    <w:p w14:paraId="748D0617"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Diagram of the principal lymph nodes in the body of domestic animals</w:t>
      </w:r>
    </w:p>
    <w:p w14:paraId="612F94DE" w14:textId="77777777" w:rsidR="008D40F1" w:rsidRDefault="00000000">
      <w:pPr>
        <w:pBdr>
          <w:top w:val="nil"/>
          <w:left w:val="nil"/>
          <w:bottom w:val="nil"/>
          <w:right w:val="nil"/>
          <w:between w:val="nil"/>
        </w:pBdr>
        <w:spacing w:before="120" w:after="120"/>
        <w:rPr>
          <w:color w:val="000000"/>
        </w:rPr>
      </w:pPr>
      <w:r>
        <w:rPr>
          <w:color w:val="000000"/>
        </w:rPr>
        <w:t xml:space="preserve">There is some variation in size and precise location between the species due to anatomical </w:t>
      </w:r>
      <w:proofErr w:type="gramStart"/>
      <w:r>
        <w:rPr>
          <w:color w:val="000000"/>
        </w:rPr>
        <w:t>differences..</w:t>
      </w:r>
      <w:proofErr w:type="gramEnd"/>
    </w:p>
    <w:p w14:paraId="796EF3DE" w14:textId="77777777" w:rsidR="008D40F1" w:rsidRDefault="00000000">
      <w:pPr>
        <w:pBdr>
          <w:top w:val="nil"/>
          <w:left w:val="nil"/>
          <w:bottom w:val="nil"/>
          <w:right w:val="nil"/>
          <w:between w:val="nil"/>
        </w:pBdr>
        <w:spacing w:before="120" w:after="120"/>
        <w:rPr>
          <w:color w:val="000000"/>
        </w:rPr>
      </w:pPr>
      <w:r>
        <w:rPr>
          <w:color w:val="000000"/>
        </w:rPr>
        <w:t>These differences are detailed in the ante-mortem and post-mortem inspection modules for each species.</w:t>
      </w:r>
    </w:p>
    <w:p w14:paraId="308E8914"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6" w:name="_1hmsyys" w:colFirst="0" w:colLast="0"/>
      <w:bookmarkEnd w:id="36"/>
      <w:r>
        <w:rPr>
          <w:rFonts w:ascii="Cambria" w:eastAsia="Cambria" w:hAnsi="Cambria" w:cs="Cambria"/>
          <w:b/>
          <w:color w:val="000000"/>
          <w:sz w:val="32"/>
          <w:szCs w:val="32"/>
        </w:rPr>
        <w:lastRenderedPageBreak/>
        <w:t>The elements of the internal organs of food animals that are important to inspection</w:t>
      </w:r>
    </w:p>
    <w:p w14:paraId="672DA0CD"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spleen</w:t>
      </w:r>
    </w:p>
    <w:p w14:paraId="5C7EBED3" w14:textId="77777777" w:rsidR="008D40F1" w:rsidRDefault="00000000">
      <w:pPr>
        <w:pBdr>
          <w:top w:val="nil"/>
          <w:left w:val="nil"/>
          <w:bottom w:val="nil"/>
          <w:right w:val="nil"/>
          <w:between w:val="nil"/>
        </w:pBdr>
        <w:spacing w:before="120" w:after="120"/>
        <w:rPr>
          <w:color w:val="000000"/>
        </w:rPr>
      </w:pPr>
      <w:r>
        <w:rPr>
          <w:color w:val="000000"/>
        </w:rPr>
        <w:t xml:space="preserve">The spleen is a large lymphoid </w:t>
      </w:r>
      <w:proofErr w:type="gramStart"/>
      <w:r>
        <w:rPr>
          <w:color w:val="000000"/>
        </w:rPr>
        <w:t>organ, but</w:t>
      </w:r>
      <w:proofErr w:type="gramEnd"/>
      <w:r>
        <w:rPr>
          <w:color w:val="000000"/>
        </w:rPr>
        <w:t xml:space="preserve"> is supplied with blood. It acts as a store of blood </w:t>
      </w:r>
      <w:proofErr w:type="gramStart"/>
      <w:r>
        <w:rPr>
          <w:color w:val="000000"/>
        </w:rPr>
        <w:t>and also</w:t>
      </w:r>
      <w:proofErr w:type="gramEnd"/>
      <w:r>
        <w:rPr>
          <w:color w:val="000000"/>
        </w:rPr>
        <w:t xml:space="preserve"> functions to destroy aged red blood cells. In this process it saves iron from the haemoglobin to be reused in the manufacture of new red blood cells.</w:t>
      </w:r>
    </w:p>
    <w:p w14:paraId="056B8324" w14:textId="77777777" w:rsidR="008D40F1" w:rsidRDefault="00000000">
      <w:pPr>
        <w:pBdr>
          <w:top w:val="nil"/>
          <w:left w:val="nil"/>
          <w:bottom w:val="nil"/>
          <w:right w:val="nil"/>
          <w:between w:val="nil"/>
        </w:pBdr>
        <w:spacing w:before="120" w:after="120"/>
        <w:rPr>
          <w:color w:val="000000"/>
        </w:rPr>
      </w:pPr>
      <w:r>
        <w:rPr>
          <w:color w:val="000000"/>
        </w:rPr>
        <w:t xml:space="preserve">The spleen of a sheep (ovine) is firmly attached to the rumen and is roughly </w:t>
      </w:r>
      <w:proofErr w:type="gramStart"/>
      <w:r>
        <w:rPr>
          <w:color w:val="000000"/>
        </w:rPr>
        <w:t>triangular in shape</w:t>
      </w:r>
      <w:proofErr w:type="gramEnd"/>
      <w:r>
        <w:rPr>
          <w:color w:val="000000"/>
        </w:rPr>
        <w:t xml:space="preserve"> and is soft; it generally weighs less than 100g.</w:t>
      </w:r>
    </w:p>
    <w:p w14:paraId="0892B16E" w14:textId="77777777" w:rsidR="008D40F1" w:rsidRDefault="00000000">
      <w:pPr>
        <w:pBdr>
          <w:top w:val="nil"/>
          <w:left w:val="nil"/>
          <w:bottom w:val="nil"/>
          <w:right w:val="nil"/>
          <w:between w:val="nil"/>
        </w:pBdr>
        <w:spacing w:before="120" w:after="120"/>
        <w:rPr>
          <w:color w:val="000000"/>
        </w:rPr>
      </w:pPr>
      <w:r>
        <w:rPr>
          <w:color w:val="000000"/>
        </w:rPr>
        <w:t xml:space="preserve">The spleen of a goat (caprine) is </w:t>
      </w:r>
      <w:proofErr w:type="gramStart"/>
      <w:r>
        <w:rPr>
          <w:color w:val="000000"/>
        </w:rPr>
        <w:t>similar to</w:t>
      </w:r>
      <w:proofErr w:type="gramEnd"/>
      <w:r>
        <w:rPr>
          <w:color w:val="000000"/>
        </w:rPr>
        <w:t xml:space="preserve"> the ovine spleen but tends to be more rectangular in shape. The weight is generally less than 100g.</w:t>
      </w:r>
    </w:p>
    <w:p w14:paraId="7EAD8905" w14:textId="77777777" w:rsidR="008D40F1" w:rsidRDefault="00000000">
      <w:pPr>
        <w:pBdr>
          <w:top w:val="nil"/>
          <w:left w:val="nil"/>
          <w:bottom w:val="nil"/>
          <w:right w:val="nil"/>
          <w:between w:val="nil"/>
        </w:pBdr>
        <w:spacing w:before="120" w:after="120"/>
        <w:rPr>
          <w:color w:val="000000"/>
        </w:rPr>
      </w:pPr>
      <w:r>
        <w:rPr>
          <w:color w:val="000000"/>
        </w:rPr>
        <w:t xml:space="preserve">The pig's (porcine) spleen is attached to the stomach; it is an elongated tongue-like structure with a triangular cross-section. It weighs up to 0.5 kg. The pig's spleen is loosely attached to the stomach; </w:t>
      </w:r>
      <w:proofErr w:type="gramStart"/>
      <w:r>
        <w:rPr>
          <w:color w:val="000000"/>
        </w:rPr>
        <w:t>as a consequence</w:t>
      </w:r>
      <w:proofErr w:type="gramEnd"/>
      <w:r>
        <w:rPr>
          <w:color w:val="000000"/>
        </w:rPr>
        <w:t>, it can rotate and partially cut off its blood supply. Spleens so affected may occasionally be seen on routine post-mortem inspection.</w:t>
      </w:r>
    </w:p>
    <w:p w14:paraId="626E90A1" w14:textId="77777777" w:rsidR="008D40F1" w:rsidRDefault="008D40F1">
      <w:pPr>
        <w:pBdr>
          <w:top w:val="nil"/>
          <w:left w:val="nil"/>
          <w:bottom w:val="nil"/>
          <w:right w:val="nil"/>
          <w:between w:val="nil"/>
        </w:pBdr>
        <w:spacing w:before="120" w:after="120"/>
        <w:rPr>
          <w:color w:val="000000"/>
        </w:rPr>
      </w:pPr>
    </w:p>
    <w:p w14:paraId="46AF6E98" w14:textId="77777777" w:rsidR="008D40F1" w:rsidRDefault="00000000">
      <w:pPr>
        <w:keepNext/>
        <w:spacing w:before="240" w:after="120"/>
        <w:rPr>
          <w:rFonts w:ascii="Cambria" w:eastAsia="Cambria" w:hAnsi="Cambria" w:cs="Cambria"/>
          <w:b/>
          <w:i/>
          <w:sz w:val="26"/>
          <w:szCs w:val="26"/>
        </w:rPr>
      </w:pPr>
      <w:r>
        <w:rPr>
          <w:rFonts w:ascii="Cambria" w:eastAsia="Cambria" w:hAnsi="Cambria" w:cs="Cambria"/>
          <w:b/>
          <w:i/>
          <w:sz w:val="26"/>
          <w:szCs w:val="26"/>
        </w:rPr>
        <w:t>The heart</w:t>
      </w:r>
    </w:p>
    <w:p w14:paraId="53328B98" w14:textId="77777777" w:rsidR="008D40F1" w:rsidRDefault="00000000">
      <w:pPr>
        <w:spacing w:before="120" w:after="120"/>
      </w:pPr>
      <w:r>
        <w:t>The heart is situated in the centre of the thoracic cavity between the lungs. It is enclosed within a sac called the pericardium. Its primary function is to act as a pump that pushes the blood around the body.</w:t>
      </w:r>
    </w:p>
    <w:p w14:paraId="55221FE8" w14:textId="77777777" w:rsidR="008D40F1" w:rsidRDefault="00000000">
      <w:pPr>
        <w:spacing w:before="120" w:after="120"/>
        <w:jc w:val="center"/>
        <w:rPr>
          <w:color w:val="FF0000"/>
        </w:rPr>
      </w:pPr>
      <w:r>
        <w:rPr>
          <w:noProof/>
          <w:color w:val="FF0000"/>
        </w:rPr>
        <w:drawing>
          <wp:inline distT="0" distB="0" distL="0" distR="0" wp14:anchorId="76241008" wp14:editId="6087FBC4">
            <wp:extent cx="2324100" cy="3162300"/>
            <wp:effectExtent l="0" t="0" r="0" b="0"/>
            <wp:docPr id="44" name="image17.png" descr="the heart"/>
            <wp:cNvGraphicFramePr/>
            <a:graphic xmlns:a="http://schemas.openxmlformats.org/drawingml/2006/main">
              <a:graphicData uri="http://schemas.openxmlformats.org/drawingml/2006/picture">
                <pic:pic xmlns:pic="http://schemas.openxmlformats.org/drawingml/2006/picture">
                  <pic:nvPicPr>
                    <pic:cNvPr id="0" name="image17.png" descr="the hear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324100" cy="3162300"/>
                    </a:xfrm>
                    <a:prstGeom prst="rect">
                      <a:avLst/>
                    </a:prstGeom>
                    <a:ln/>
                  </pic:spPr>
                </pic:pic>
              </a:graphicData>
            </a:graphic>
          </wp:inline>
        </w:drawing>
      </w:r>
    </w:p>
    <w:p w14:paraId="192EF162" w14:textId="77777777" w:rsidR="008D40F1" w:rsidRDefault="00000000">
      <w:pPr>
        <w:spacing w:before="80" w:after="80"/>
        <w:jc w:val="center"/>
        <w:rPr>
          <w:rFonts w:ascii="Arial" w:eastAsia="Arial" w:hAnsi="Arial" w:cs="Arial"/>
          <w:b/>
        </w:rPr>
      </w:pPr>
      <w:r>
        <w:rPr>
          <w:rFonts w:ascii="Arial" w:eastAsia="Arial" w:hAnsi="Arial" w:cs="Arial"/>
          <w:b/>
        </w:rPr>
        <w:t>The heart</w:t>
      </w:r>
    </w:p>
    <w:p w14:paraId="38EEF7DF" w14:textId="77777777" w:rsidR="008D40F1" w:rsidRDefault="008D40F1">
      <w:pPr>
        <w:spacing w:before="120" w:after="120"/>
      </w:pPr>
    </w:p>
    <w:p w14:paraId="42A7F37D" w14:textId="77777777" w:rsidR="008D40F1" w:rsidRDefault="00000000">
      <w:pPr>
        <w:spacing w:before="120" w:after="120"/>
      </w:pPr>
      <w:r>
        <w:t>The heart consists of four chambers:</w:t>
      </w:r>
    </w:p>
    <w:p w14:paraId="4034D535" w14:textId="77777777" w:rsidR="008D40F1" w:rsidRDefault="00000000">
      <w:pPr>
        <w:numPr>
          <w:ilvl w:val="0"/>
          <w:numId w:val="15"/>
        </w:numPr>
        <w:pBdr>
          <w:top w:val="nil"/>
          <w:left w:val="nil"/>
          <w:bottom w:val="nil"/>
          <w:right w:val="nil"/>
          <w:between w:val="nil"/>
        </w:pBdr>
        <w:spacing w:before="120" w:after="120"/>
      </w:pPr>
      <w:r>
        <w:rPr>
          <w:b/>
          <w:color w:val="000000"/>
        </w:rPr>
        <w:lastRenderedPageBreak/>
        <w:t>right atrium</w:t>
      </w:r>
      <w:r>
        <w:rPr>
          <w:color w:val="000000"/>
        </w:rPr>
        <w:t xml:space="preserve"> – receives de-oxygenated blood from the vena cava, and pumps it into the right ventricle by contracting</w:t>
      </w:r>
    </w:p>
    <w:p w14:paraId="45E42114" w14:textId="77777777" w:rsidR="008D40F1" w:rsidRDefault="00000000">
      <w:pPr>
        <w:numPr>
          <w:ilvl w:val="0"/>
          <w:numId w:val="15"/>
        </w:numPr>
        <w:pBdr>
          <w:top w:val="nil"/>
          <w:left w:val="nil"/>
          <w:bottom w:val="nil"/>
          <w:right w:val="nil"/>
          <w:between w:val="nil"/>
        </w:pBdr>
        <w:spacing w:before="120" w:after="120"/>
      </w:pPr>
      <w:r>
        <w:rPr>
          <w:b/>
          <w:color w:val="000000"/>
        </w:rPr>
        <w:t xml:space="preserve">right ventricle </w:t>
      </w:r>
      <w:r>
        <w:rPr>
          <w:color w:val="000000"/>
        </w:rPr>
        <w:t>– pumps de-oxygenated blood to lungs through the pulmonary arteries</w:t>
      </w:r>
    </w:p>
    <w:p w14:paraId="5BD5D966" w14:textId="77777777" w:rsidR="008D40F1" w:rsidRDefault="00000000">
      <w:pPr>
        <w:numPr>
          <w:ilvl w:val="0"/>
          <w:numId w:val="15"/>
        </w:numPr>
        <w:pBdr>
          <w:top w:val="nil"/>
          <w:left w:val="nil"/>
          <w:bottom w:val="nil"/>
          <w:right w:val="nil"/>
          <w:between w:val="nil"/>
        </w:pBdr>
        <w:spacing w:before="120" w:after="120"/>
      </w:pPr>
      <w:r>
        <w:rPr>
          <w:b/>
          <w:color w:val="000000"/>
        </w:rPr>
        <w:t xml:space="preserve">left atrium </w:t>
      </w:r>
      <w:r>
        <w:rPr>
          <w:color w:val="000000"/>
        </w:rPr>
        <w:t>– receives oxygenated blood from lungs via the pulmonary veins and pumps it, by contracting, into the left ventricle</w:t>
      </w:r>
    </w:p>
    <w:p w14:paraId="360215CB" w14:textId="77777777" w:rsidR="008D40F1" w:rsidRDefault="00000000">
      <w:pPr>
        <w:numPr>
          <w:ilvl w:val="0"/>
          <w:numId w:val="15"/>
        </w:numPr>
        <w:pBdr>
          <w:top w:val="nil"/>
          <w:left w:val="nil"/>
          <w:bottom w:val="nil"/>
          <w:right w:val="nil"/>
          <w:between w:val="nil"/>
        </w:pBdr>
        <w:spacing w:before="120" w:after="120"/>
      </w:pPr>
      <w:r>
        <w:rPr>
          <w:b/>
          <w:color w:val="000000"/>
        </w:rPr>
        <w:t xml:space="preserve">left ventricle </w:t>
      </w:r>
      <w:r>
        <w:rPr>
          <w:color w:val="000000"/>
        </w:rPr>
        <w:t xml:space="preserve">– pumps oxygenated blood throughout the body via the aorta; the walls of the left ventricle are thicker than those of the right ventricle due to greater </w:t>
      </w:r>
      <w:proofErr w:type="gramStart"/>
      <w:r>
        <w:rPr>
          <w:color w:val="000000"/>
        </w:rPr>
        <w:t>work load</w:t>
      </w:r>
      <w:proofErr w:type="gramEnd"/>
      <w:r>
        <w:rPr>
          <w:color w:val="000000"/>
        </w:rPr>
        <w:t>.</w:t>
      </w:r>
    </w:p>
    <w:p w14:paraId="090ACA44" w14:textId="77777777" w:rsidR="008D40F1" w:rsidRDefault="00000000">
      <w:pPr>
        <w:spacing w:before="120" w:after="120"/>
      </w:pPr>
      <w:r>
        <w:t>The heart contains four sets of valves that only permit the flow of blood in one direction.</w:t>
      </w:r>
    </w:p>
    <w:p w14:paraId="7DFE4B0C" w14:textId="77777777" w:rsidR="008D40F1" w:rsidRDefault="00000000">
      <w:pPr>
        <w:spacing w:before="120"/>
        <w:rPr>
          <w:b/>
          <w:color w:val="000000"/>
        </w:rPr>
      </w:pPr>
      <w:r>
        <w:rPr>
          <w:b/>
          <w:color w:val="000000"/>
        </w:rPr>
        <w:t>Cattle</w:t>
      </w:r>
    </w:p>
    <w:p w14:paraId="1F91FBFB"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color w:val="000000"/>
        </w:rPr>
      </w:pPr>
      <w:r>
        <w:rPr>
          <w:color w:val="000000"/>
        </w:rPr>
        <w:t xml:space="preserve">The heart in bovines has three ventricular furrows on the surface. There are generally two </w:t>
      </w:r>
      <w:r>
        <w:rPr>
          <w:i/>
          <w:color w:val="000000"/>
        </w:rPr>
        <w:t xml:space="preserve">ossa </w:t>
      </w:r>
      <w:proofErr w:type="spellStart"/>
      <w:r>
        <w:rPr>
          <w:i/>
          <w:color w:val="000000"/>
        </w:rPr>
        <w:t>cordi</w:t>
      </w:r>
      <w:proofErr w:type="spellEnd"/>
      <w:r>
        <w:rPr>
          <w:color w:val="000000"/>
        </w:rPr>
        <w:t>, which are irregularly Y-shaped bones at the base of the heart near the aorta. The bovine heart weighs between 1.8 and 2.2 kg.</w:t>
      </w:r>
    </w:p>
    <w:p w14:paraId="3E7C7FF6"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rPr>
      </w:pPr>
    </w:p>
    <w:p w14:paraId="4945C78C"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
          <w:color w:val="000000"/>
        </w:rPr>
      </w:pPr>
      <w:r>
        <w:rPr>
          <w:b/>
          <w:noProof/>
          <w:color w:val="000000"/>
        </w:rPr>
        <w:drawing>
          <wp:inline distT="0" distB="0" distL="0" distR="0" wp14:anchorId="5BD26797" wp14:editId="6EA164F9">
            <wp:extent cx="1434210" cy="1491235"/>
            <wp:effectExtent l="0" t="0" r="0" b="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1434210" cy="1491235"/>
                    </a:xfrm>
                    <a:prstGeom prst="rect">
                      <a:avLst/>
                    </a:prstGeom>
                    <a:ln/>
                  </pic:spPr>
                </pic:pic>
              </a:graphicData>
            </a:graphic>
          </wp:inline>
        </w:drawing>
      </w:r>
    </w:p>
    <w:p w14:paraId="15053521"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rPr>
      </w:pPr>
    </w:p>
    <w:p w14:paraId="03D402B7" w14:textId="77777777" w:rsidR="008D40F1" w:rsidRDefault="00000000">
      <w:pPr>
        <w:spacing w:before="120" w:after="120"/>
        <w:jc w:val="center"/>
        <w:rPr>
          <w:color w:val="000000"/>
        </w:rPr>
      </w:pPr>
      <w:r>
        <w:rPr>
          <w:color w:val="000000"/>
        </w:rPr>
        <w:t>Legend: a-</w:t>
      </w:r>
      <w:proofErr w:type="gramStart"/>
      <w:r>
        <w:rPr>
          <w:color w:val="000000"/>
        </w:rPr>
        <w:t>Aorta  b</w:t>
      </w:r>
      <w:proofErr w:type="gramEnd"/>
      <w:r>
        <w:rPr>
          <w:color w:val="000000"/>
        </w:rPr>
        <w:t>- Pulmonary artery c- Left Auricle d-Apex of the heart</w:t>
      </w:r>
    </w:p>
    <w:p w14:paraId="7778E425" w14:textId="77777777" w:rsidR="008D40F1" w:rsidRDefault="00000000">
      <w:pPr>
        <w:spacing w:before="80" w:after="80"/>
        <w:jc w:val="center"/>
        <w:rPr>
          <w:rFonts w:ascii="Arial" w:eastAsia="Arial" w:hAnsi="Arial" w:cs="Arial"/>
          <w:b/>
          <w:color w:val="000000"/>
        </w:rPr>
      </w:pPr>
      <w:r>
        <w:rPr>
          <w:rFonts w:ascii="Arial" w:eastAsia="Arial" w:hAnsi="Arial" w:cs="Arial"/>
          <w:b/>
          <w:color w:val="000000"/>
        </w:rPr>
        <w:t>Beef Heart</w:t>
      </w:r>
    </w:p>
    <w:p w14:paraId="73D54C16"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color w:val="000000"/>
        </w:rPr>
      </w:pPr>
    </w:p>
    <w:p w14:paraId="58D4D084"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color w:val="000000"/>
        </w:rPr>
      </w:pPr>
      <w:r>
        <w:rPr>
          <w:color w:val="000000"/>
        </w:rPr>
        <w:t>Note: The location of the various parts of the heart, as described above, is the same for all species.</w:t>
      </w:r>
    </w:p>
    <w:p w14:paraId="775040C6" w14:textId="77777777" w:rsidR="008D40F1" w:rsidRDefault="00000000">
      <w:pPr>
        <w:spacing w:before="120"/>
        <w:rPr>
          <w:b/>
          <w:color w:val="000000"/>
        </w:rPr>
      </w:pPr>
      <w:r>
        <w:rPr>
          <w:b/>
          <w:color w:val="000000"/>
        </w:rPr>
        <w:t>Horses</w:t>
      </w:r>
    </w:p>
    <w:p w14:paraId="5CD1F08D" w14:textId="77777777" w:rsidR="008D40F1" w:rsidRDefault="00000000">
      <w:pPr>
        <w:spacing w:before="120" w:after="120"/>
        <w:rPr>
          <w:color w:val="000000"/>
        </w:rPr>
      </w:pPr>
      <w:r>
        <w:rPr>
          <w:color w:val="000000"/>
        </w:rPr>
        <w:t xml:space="preserve">The heart in equines has two ventricular furrows. The aortic cartilage becomes slightly ossified in older animals. </w:t>
      </w:r>
    </w:p>
    <w:p w14:paraId="7D063E8A" w14:textId="77777777" w:rsidR="008D40F1" w:rsidRDefault="00000000">
      <w:pPr>
        <w:spacing w:before="120" w:after="120"/>
        <w:rPr>
          <w:color w:val="000000"/>
        </w:rPr>
      </w:pPr>
      <w:r>
        <w:rPr>
          <w:color w:val="000000"/>
        </w:rPr>
        <w:t xml:space="preserve">The weight of the heart varies from 2-5 kg. The fat is generally </w:t>
      </w:r>
      <w:proofErr w:type="gramStart"/>
      <w:r>
        <w:rPr>
          <w:color w:val="000000"/>
        </w:rPr>
        <w:t>more scanty</w:t>
      </w:r>
      <w:proofErr w:type="gramEnd"/>
      <w:r>
        <w:rPr>
          <w:color w:val="000000"/>
        </w:rPr>
        <w:t xml:space="preserve"> than that on a bovine heart and has a rather oily appearance.</w:t>
      </w:r>
    </w:p>
    <w:p w14:paraId="739A34DB" w14:textId="77777777" w:rsidR="008D40F1" w:rsidRDefault="00000000">
      <w:pPr>
        <w:spacing w:before="120"/>
        <w:rPr>
          <w:b/>
          <w:color w:val="000000"/>
        </w:rPr>
      </w:pPr>
      <w:r>
        <w:rPr>
          <w:b/>
          <w:color w:val="000000"/>
        </w:rPr>
        <w:t>Sheep</w:t>
      </w:r>
    </w:p>
    <w:p w14:paraId="7DEAB828" w14:textId="77777777" w:rsidR="008D40F1" w:rsidRDefault="00000000">
      <w:pPr>
        <w:spacing w:before="120" w:after="120"/>
        <w:rPr>
          <w:color w:val="000000"/>
        </w:rPr>
      </w:pPr>
      <w:r>
        <w:rPr>
          <w:color w:val="000000"/>
        </w:rPr>
        <w:t xml:space="preserve">The ovine heart has three ventricular furrows. A small </w:t>
      </w:r>
      <w:proofErr w:type="spellStart"/>
      <w:r>
        <w:rPr>
          <w:color w:val="000000"/>
        </w:rPr>
        <w:t>os</w:t>
      </w:r>
      <w:proofErr w:type="spellEnd"/>
      <w:r>
        <w:rPr>
          <w:color w:val="000000"/>
        </w:rPr>
        <w:t xml:space="preserve"> cordis is present in older sheep. The heart weighs about 80-120 grams. The fat is very white and sets firm.</w:t>
      </w:r>
    </w:p>
    <w:p w14:paraId="30A7C773"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rPr>
      </w:pPr>
    </w:p>
    <w:p w14:paraId="2F9B566D"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
          <w:color w:val="000000"/>
        </w:rPr>
      </w:pPr>
      <w:r>
        <w:rPr>
          <w:b/>
          <w:noProof/>
          <w:color w:val="000000"/>
        </w:rPr>
        <w:lastRenderedPageBreak/>
        <w:drawing>
          <wp:inline distT="0" distB="0" distL="0" distR="0" wp14:anchorId="0666E12C" wp14:editId="0ED72489">
            <wp:extent cx="1111885" cy="1667510"/>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111885" cy="1667510"/>
                    </a:xfrm>
                    <a:prstGeom prst="rect">
                      <a:avLst/>
                    </a:prstGeom>
                    <a:ln/>
                  </pic:spPr>
                </pic:pic>
              </a:graphicData>
            </a:graphic>
          </wp:inline>
        </w:drawing>
      </w:r>
    </w:p>
    <w:p w14:paraId="754F70A8"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rPr>
      </w:pPr>
    </w:p>
    <w:p w14:paraId="03A1CDCD" w14:textId="77777777" w:rsidR="008D40F1" w:rsidRDefault="00000000">
      <w:pPr>
        <w:spacing w:before="80" w:after="80"/>
        <w:jc w:val="center"/>
        <w:rPr>
          <w:rFonts w:ascii="Arial" w:eastAsia="Arial" w:hAnsi="Arial" w:cs="Arial"/>
          <w:b/>
          <w:color w:val="000000"/>
        </w:rPr>
      </w:pPr>
      <w:r>
        <w:rPr>
          <w:rFonts w:ascii="Arial" w:eastAsia="Arial" w:hAnsi="Arial" w:cs="Arial"/>
          <w:b/>
          <w:color w:val="000000"/>
        </w:rPr>
        <w:t>Sheep heart</w:t>
      </w:r>
    </w:p>
    <w:p w14:paraId="7160F32F" w14:textId="77777777" w:rsidR="008D40F1" w:rsidRDefault="00000000">
      <w:pPr>
        <w:spacing w:before="80" w:after="80"/>
        <w:jc w:val="center"/>
        <w:rPr>
          <w:i/>
          <w:color w:val="000000"/>
        </w:rPr>
      </w:pPr>
      <w:r>
        <w:rPr>
          <w:i/>
          <w:color w:val="000000"/>
        </w:rPr>
        <w:t>© Eddie Andriessen</w:t>
      </w:r>
    </w:p>
    <w:p w14:paraId="2F5E3761" w14:textId="77777777" w:rsidR="008D40F1" w:rsidRDefault="00000000">
      <w:pPr>
        <w:spacing w:before="120"/>
        <w:rPr>
          <w:b/>
          <w:color w:val="000000"/>
        </w:rPr>
      </w:pPr>
      <w:r>
        <w:rPr>
          <w:b/>
          <w:color w:val="000000"/>
        </w:rPr>
        <w:t>Goats</w:t>
      </w:r>
    </w:p>
    <w:p w14:paraId="4C7F4DE4" w14:textId="77777777" w:rsidR="008D40F1" w:rsidRDefault="00000000">
      <w:pPr>
        <w:spacing w:before="120" w:after="120"/>
        <w:rPr>
          <w:color w:val="000000"/>
        </w:rPr>
      </w:pPr>
      <w:r>
        <w:rPr>
          <w:color w:val="000000"/>
        </w:rPr>
        <w:t>The caprine (goat) heart has generally only two ventricular furrows and not three as in sheep. The apex is more rounded than in a sheep. The heart cartilage is ossified in older animals. It weighs 150-200 g. In feral goats with narrow chests the heart also tends to be narrow, lacks the fat cover of sheep hearts and tends to be smaller than in the same sized sheep. The picture below is from a well-fed domestic goat not a feral goat</w:t>
      </w:r>
    </w:p>
    <w:p w14:paraId="4ADC12DF"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pPr>
      <w:r>
        <w:rPr>
          <w:noProof/>
        </w:rPr>
        <w:drawing>
          <wp:inline distT="0" distB="0" distL="0" distR="0" wp14:anchorId="2612A077" wp14:editId="33A2C9C0">
            <wp:extent cx="1010285" cy="1201420"/>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010285" cy="1201420"/>
                    </a:xfrm>
                    <a:prstGeom prst="rect">
                      <a:avLst/>
                    </a:prstGeom>
                    <a:ln/>
                  </pic:spPr>
                </pic:pic>
              </a:graphicData>
            </a:graphic>
          </wp:inline>
        </w:drawing>
      </w:r>
    </w:p>
    <w:p w14:paraId="77CCD631"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pPr>
    </w:p>
    <w:p w14:paraId="08420632" w14:textId="77777777" w:rsidR="008D40F1" w:rsidRDefault="00000000">
      <w:pPr>
        <w:spacing w:before="80" w:after="80"/>
        <w:jc w:val="center"/>
        <w:rPr>
          <w:rFonts w:ascii="Arial" w:eastAsia="Arial" w:hAnsi="Arial" w:cs="Arial"/>
          <w:b/>
        </w:rPr>
      </w:pPr>
      <w:r>
        <w:rPr>
          <w:rFonts w:ascii="Arial" w:eastAsia="Arial" w:hAnsi="Arial" w:cs="Arial"/>
          <w:b/>
        </w:rPr>
        <w:t>Goat heart</w:t>
      </w:r>
    </w:p>
    <w:p w14:paraId="67F47152" w14:textId="77777777" w:rsidR="008D40F1" w:rsidRDefault="00000000">
      <w:pPr>
        <w:spacing w:before="80" w:after="80"/>
        <w:jc w:val="center"/>
        <w:rPr>
          <w:b/>
          <w:i/>
        </w:rPr>
      </w:pPr>
      <w:r>
        <w:rPr>
          <w:i/>
        </w:rPr>
        <w:t>© Eddie Andriessen</w:t>
      </w:r>
    </w:p>
    <w:p w14:paraId="27AC49BB" w14:textId="77777777" w:rsidR="008D40F1" w:rsidRDefault="00000000">
      <w:pPr>
        <w:spacing w:before="120"/>
        <w:rPr>
          <w:b/>
        </w:rPr>
      </w:pPr>
      <w:r>
        <w:rPr>
          <w:b/>
        </w:rPr>
        <w:t>Pigs</w:t>
      </w:r>
    </w:p>
    <w:p w14:paraId="179556D7" w14:textId="77777777" w:rsidR="008D40F1" w:rsidRDefault="00000000">
      <w:pPr>
        <w:spacing w:before="120" w:after="120"/>
        <w:rPr>
          <w:color w:val="000000"/>
        </w:rPr>
      </w:pPr>
      <w:r>
        <w:rPr>
          <w:color w:val="000000"/>
        </w:rPr>
        <w:t>The pig's heart often has three ventricular furrows. The apex is more rounded than that of the sheep and has less fat in the ventricular furrows. The heart appears more globular overall. It weighs 150-200 g.</w:t>
      </w:r>
    </w:p>
    <w:p w14:paraId="573129A8"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center"/>
        <w:rPr>
          <w:b/>
          <w:color w:val="000000"/>
        </w:rPr>
      </w:pPr>
      <w:r>
        <w:rPr>
          <w:b/>
          <w:noProof/>
          <w:color w:val="000000"/>
        </w:rPr>
        <w:drawing>
          <wp:inline distT="0" distB="0" distL="0" distR="0" wp14:anchorId="0722A066" wp14:editId="31E84034">
            <wp:extent cx="1117532" cy="1354987"/>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1117532" cy="1354987"/>
                    </a:xfrm>
                    <a:prstGeom prst="rect">
                      <a:avLst/>
                    </a:prstGeom>
                    <a:ln/>
                  </pic:spPr>
                </pic:pic>
              </a:graphicData>
            </a:graphic>
          </wp:inline>
        </w:drawing>
      </w:r>
    </w:p>
    <w:p w14:paraId="1417EAAD" w14:textId="77777777" w:rsidR="008D40F1" w:rsidRDefault="00000000">
      <w:pPr>
        <w:spacing w:before="80" w:after="80"/>
        <w:jc w:val="center"/>
        <w:rPr>
          <w:rFonts w:ascii="Arial" w:eastAsia="Arial" w:hAnsi="Arial" w:cs="Arial"/>
          <w:b/>
          <w:color w:val="000000"/>
        </w:rPr>
      </w:pPr>
      <w:r>
        <w:rPr>
          <w:rFonts w:ascii="Arial" w:eastAsia="Arial" w:hAnsi="Arial" w:cs="Arial"/>
          <w:b/>
          <w:color w:val="000000"/>
        </w:rPr>
        <w:t>Pig heart</w:t>
      </w:r>
    </w:p>
    <w:p w14:paraId="74929DC0" w14:textId="77777777" w:rsidR="008D40F1" w:rsidRDefault="00000000">
      <w:pPr>
        <w:spacing w:before="80" w:after="80"/>
        <w:jc w:val="center"/>
        <w:rPr>
          <w:i/>
          <w:color w:val="000000"/>
        </w:rPr>
      </w:pPr>
      <w:r>
        <w:rPr>
          <w:i/>
          <w:color w:val="000000"/>
        </w:rPr>
        <w:t>© Eddie Andriessen</w:t>
      </w:r>
    </w:p>
    <w:p w14:paraId="37BAC3B7"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jc w:val="both"/>
        <w:rPr>
          <w:b/>
          <w:color w:val="000000"/>
        </w:rPr>
      </w:pPr>
    </w:p>
    <w:p w14:paraId="12F30BCA"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Respiratory system</w:t>
      </w:r>
    </w:p>
    <w:p w14:paraId="111802BA" w14:textId="77777777" w:rsidR="008D40F1" w:rsidRDefault="00000000">
      <w:pPr>
        <w:pBdr>
          <w:top w:val="nil"/>
          <w:left w:val="nil"/>
          <w:bottom w:val="nil"/>
          <w:right w:val="nil"/>
          <w:between w:val="nil"/>
        </w:pBdr>
        <w:spacing w:before="120" w:after="120"/>
        <w:rPr>
          <w:color w:val="000000"/>
        </w:rPr>
      </w:pPr>
      <w:r>
        <w:rPr>
          <w:color w:val="000000"/>
        </w:rPr>
        <w:t xml:space="preserve">The respiratory system and the lungs in particular </w:t>
      </w:r>
      <w:proofErr w:type="gramStart"/>
      <w:r>
        <w:rPr>
          <w:color w:val="000000"/>
        </w:rPr>
        <w:t>is</w:t>
      </w:r>
      <w:proofErr w:type="gramEnd"/>
      <w:r>
        <w:rPr>
          <w:color w:val="000000"/>
        </w:rPr>
        <w:t xml:space="preserve"> the common primary or first sites of infection. This is because it is:</w:t>
      </w:r>
    </w:p>
    <w:p w14:paraId="612D51D7" w14:textId="77777777" w:rsidR="008D40F1" w:rsidRDefault="00000000">
      <w:pPr>
        <w:numPr>
          <w:ilvl w:val="0"/>
          <w:numId w:val="15"/>
        </w:numPr>
        <w:pBdr>
          <w:top w:val="nil"/>
          <w:left w:val="nil"/>
          <w:bottom w:val="nil"/>
          <w:right w:val="nil"/>
          <w:between w:val="nil"/>
        </w:pBdr>
        <w:spacing w:before="120" w:after="120"/>
      </w:pPr>
      <w:r>
        <w:rPr>
          <w:color w:val="000000"/>
        </w:rPr>
        <w:t>in direct contact with the external environment</w:t>
      </w:r>
    </w:p>
    <w:p w14:paraId="22A98EC2" w14:textId="77777777" w:rsidR="008D40F1" w:rsidRDefault="00000000">
      <w:pPr>
        <w:numPr>
          <w:ilvl w:val="0"/>
          <w:numId w:val="15"/>
        </w:numPr>
        <w:pBdr>
          <w:top w:val="nil"/>
          <w:left w:val="nil"/>
          <w:bottom w:val="nil"/>
          <w:right w:val="nil"/>
          <w:between w:val="nil"/>
        </w:pBdr>
        <w:spacing w:before="120" w:after="120"/>
      </w:pPr>
      <w:r>
        <w:rPr>
          <w:color w:val="000000"/>
        </w:rPr>
        <w:t>a moist and warm environment</w:t>
      </w:r>
    </w:p>
    <w:p w14:paraId="5DD6604C" w14:textId="77777777" w:rsidR="008D40F1" w:rsidRDefault="00000000">
      <w:pPr>
        <w:numPr>
          <w:ilvl w:val="0"/>
          <w:numId w:val="15"/>
        </w:numPr>
        <w:pBdr>
          <w:top w:val="nil"/>
          <w:left w:val="nil"/>
          <w:bottom w:val="nil"/>
          <w:right w:val="nil"/>
          <w:between w:val="nil"/>
        </w:pBdr>
        <w:spacing w:before="120" w:after="120"/>
      </w:pPr>
      <w:r>
        <w:rPr>
          <w:color w:val="000000"/>
        </w:rPr>
        <w:t>made up of a fine, tubular network in which bacteria and foreign materials can become lodged to set up sites of irritation, inflammation and bacterial infection.</w:t>
      </w:r>
    </w:p>
    <w:p w14:paraId="043929D1" w14:textId="77777777" w:rsidR="008D40F1" w:rsidRDefault="00000000">
      <w:pPr>
        <w:pBdr>
          <w:top w:val="nil"/>
          <w:left w:val="nil"/>
          <w:bottom w:val="nil"/>
          <w:right w:val="nil"/>
          <w:between w:val="nil"/>
        </w:pBdr>
        <w:spacing w:before="120" w:after="120"/>
        <w:rPr>
          <w:color w:val="000000"/>
        </w:rPr>
      </w:pPr>
      <w:r>
        <w:rPr>
          <w:color w:val="000000"/>
        </w:rPr>
        <w:t>The respiratory system is made up of nostrils, nasal cavities and mouth, pharynx, epiglottis, larynx, trachea and lungs.</w:t>
      </w:r>
    </w:p>
    <w:p w14:paraId="2005E11D" w14:textId="77777777" w:rsidR="008D40F1" w:rsidRDefault="00000000">
      <w:pPr>
        <w:pBdr>
          <w:top w:val="nil"/>
          <w:left w:val="nil"/>
          <w:bottom w:val="nil"/>
          <w:right w:val="nil"/>
          <w:between w:val="nil"/>
        </w:pBdr>
        <w:spacing w:before="120" w:after="120"/>
        <w:rPr>
          <w:color w:val="000000"/>
        </w:rPr>
      </w:pPr>
      <w:r>
        <w:rPr>
          <w:color w:val="000000"/>
        </w:rPr>
        <w:t xml:space="preserve">In domestic animals there are two lungs, one on the right and one on the left-hand side of the chest. The lungs are further divided into lobes. These are the apical, cardiac and diaphragmatic lobes on each side. </w:t>
      </w:r>
    </w:p>
    <w:p w14:paraId="1C99D321" w14:textId="77777777" w:rsidR="008D40F1" w:rsidRDefault="00000000">
      <w:pPr>
        <w:pBdr>
          <w:top w:val="nil"/>
          <w:left w:val="nil"/>
          <w:bottom w:val="nil"/>
          <w:right w:val="nil"/>
          <w:between w:val="nil"/>
        </w:pBdr>
        <w:spacing w:before="120" w:after="120"/>
        <w:rPr>
          <w:color w:val="000000"/>
        </w:rPr>
      </w:pPr>
      <w:r>
        <w:rPr>
          <w:color w:val="000000"/>
        </w:rPr>
        <w:t>The exact arrangement varies markedly between the species. (See Table below)</w:t>
      </w:r>
    </w:p>
    <w:p w14:paraId="5445584D" w14:textId="77777777" w:rsidR="008D40F1" w:rsidRDefault="00000000">
      <w:pPr>
        <w:pBdr>
          <w:top w:val="nil"/>
          <w:left w:val="nil"/>
          <w:bottom w:val="nil"/>
          <w:right w:val="nil"/>
          <w:between w:val="nil"/>
        </w:pBdr>
        <w:spacing w:before="120" w:after="120"/>
        <w:rPr>
          <w:color w:val="000000"/>
        </w:rPr>
      </w:pPr>
      <w:r>
        <w:rPr>
          <w:color w:val="000000"/>
        </w:rPr>
        <w:t xml:space="preserve">The bronchioles, carrying air to all parts of the lung, terminate in small air sacs called alveoli. The alveoli are lined by a thin epithelium and are extremely closely opposed to the small blood capillaries of the lung. </w:t>
      </w:r>
    </w:p>
    <w:p w14:paraId="03596E79" w14:textId="77777777" w:rsidR="008D40F1" w:rsidRDefault="00000000">
      <w:pPr>
        <w:pBdr>
          <w:top w:val="nil"/>
          <w:left w:val="nil"/>
          <w:bottom w:val="nil"/>
          <w:right w:val="nil"/>
          <w:between w:val="nil"/>
        </w:pBdr>
        <w:spacing w:before="120" w:after="120"/>
        <w:rPr>
          <w:color w:val="000000"/>
        </w:rPr>
      </w:pPr>
      <w:r>
        <w:rPr>
          <w:color w:val="000000"/>
        </w:rPr>
        <w:t>This enables oxygen to diffuse across to the red blood cells, and carbon dioxide to diffuse from the blood into the air.</w:t>
      </w:r>
    </w:p>
    <w:p w14:paraId="18EFCC09" w14:textId="77777777" w:rsidR="008D40F1" w:rsidRDefault="00000000">
      <w:pPr>
        <w:pBdr>
          <w:top w:val="nil"/>
          <w:left w:val="nil"/>
          <w:bottom w:val="nil"/>
          <w:right w:val="nil"/>
          <w:between w:val="nil"/>
        </w:pBdr>
        <w:spacing w:before="120" w:after="120"/>
        <w:rPr>
          <w:color w:val="000000"/>
        </w:rPr>
      </w:pPr>
      <w:r>
        <w:rPr>
          <w:color w:val="000000"/>
        </w:rPr>
        <w:t>The lungs in all four species contain the following lymph nodes which are associated with the relevant bronchi:</w:t>
      </w:r>
    </w:p>
    <w:p w14:paraId="427331F6" w14:textId="77777777" w:rsidR="008D40F1" w:rsidRDefault="00000000">
      <w:pPr>
        <w:numPr>
          <w:ilvl w:val="0"/>
          <w:numId w:val="6"/>
        </w:numPr>
        <w:pBdr>
          <w:top w:val="nil"/>
          <w:left w:val="nil"/>
          <w:bottom w:val="nil"/>
          <w:right w:val="nil"/>
          <w:between w:val="nil"/>
        </w:pBdr>
        <w:spacing w:before="120" w:after="120"/>
      </w:pPr>
      <w:r>
        <w:rPr>
          <w:color w:val="000000"/>
        </w:rPr>
        <w:t>right bronchial lymph node</w:t>
      </w:r>
    </w:p>
    <w:p w14:paraId="58508926" w14:textId="77777777" w:rsidR="008D40F1" w:rsidRDefault="00000000">
      <w:pPr>
        <w:numPr>
          <w:ilvl w:val="0"/>
          <w:numId w:val="6"/>
        </w:numPr>
        <w:pBdr>
          <w:top w:val="nil"/>
          <w:left w:val="nil"/>
          <w:bottom w:val="nil"/>
          <w:right w:val="nil"/>
          <w:between w:val="nil"/>
        </w:pBdr>
        <w:spacing w:before="120" w:after="120"/>
      </w:pPr>
      <w:r>
        <w:rPr>
          <w:color w:val="000000"/>
        </w:rPr>
        <w:t>right anterior bronchial lymph node</w:t>
      </w:r>
    </w:p>
    <w:p w14:paraId="24AA6E64" w14:textId="77777777" w:rsidR="008D40F1" w:rsidRDefault="00000000">
      <w:pPr>
        <w:numPr>
          <w:ilvl w:val="0"/>
          <w:numId w:val="6"/>
        </w:numPr>
        <w:pBdr>
          <w:top w:val="nil"/>
          <w:left w:val="nil"/>
          <w:bottom w:val="nil"/>
          <w:right w:val="nil"/>
          <w:between w:val="nil"/>
        </w:pBdr>
        <w:spacing w:before="120" w:after="120"/>
      </w:pPr>
      <w:r>
        <w:rPr>
          <w:color w:val="000000"/>
        </w:rPr>
        <w:t>middle bronchial lymph node (middle mediastinal lymph node)</w:t>
      </w:r>
    </w:p>
    <w:p w14:paraId="3959C846" w14:textId="77777777" w:rsidR="008D40F1" w:rsidRDefault="00000000">
      <w:pPr>
        <w:numPr>
          <w:ilvl w:val="0"/>
          <w:numId w:val="6"/>
        </w:numPr>
        <w:pBdr>
          <w:top w:val="nil"/>
          <w:left w:val="nil"/>
          <w:bottom w:val="nil"/>
          <w:right w:val="nil"/>
          <w:between w:val="nil"/>
        </w:pBdr>
        <w:spacing w:before="120" w:after="120"/>
      </w:pPr>
      <w:r>
        <w:rPr>
          <w:color w:val="000000"/>
        </w:rPr>
        <w:t>posterior mediastinal lymph node</w:t>
      </w:r>
    </w:p>
    <w:p w14:paraId="4464E605" w14:textId="77777777" w:rsidR="008D40F1" w:rsidRDefault="00000000">
      <w:pPr>
        <w:numPr>
          <w:ilvl w:val="0"/>
          <w:numId w:val="6"/>
        </w:numPr>
        <w:pBdr>
          <w:top w:val="nil"/>
          <w:left w:val="nil"/>
          <w:bottom w:val="nil"/>
          <w:right w:val="nil"/>
          <w:between w:val="nil"/>
        </w:pBdr>
        <w:spacing w:before="120" w:after="120"/>
      </w:pPr>
      <w:r>
        <w:rPr>
          <w:color w:val="000000"/>
        </w:rPr>
        <w:t>left bronchial lymph node.</w:t>
      </w:r>
    </w:p>
    <w:p w14:paraId="6DD91752" w14:textId="77777777" w:rsidR="008D40F1" w:rsidRDefault="00000000">
      <w:pPr>
        <w:pBdr>
          <w:top w:val="nil"/>
          <w:left w:val="nil"/>
          <w:bottom w:val="nil"/>
          <w:right w:val="nil"/>
          <w:between w:val="nil"/>
        </w:pBdr>
        <w:spacing w:before="120" w:after="120"/>
        <w:rPr>
          <w:color w:val="000000"/>
        </w:rPr>
      </w:pPr>
      <w:r>
        <w:rPr>
          <w:color w:val="000000"/>
        </w:rPr>
        <w:t>Inspection of these nodes is an essential part of meat inspection of the lungs.</w:t>
      </w:r>
    </w:p>
    <w:p w14:paraId="3C6085E6" w14:textId="77777777" w:rsidR="008D40F1" w:rsidRDefault="00000000">
      <w:pPr>
        <w:jc w:val="center"/>
      </w:pPr>
      <w:r>
        <w:rPr>
          <w:noProof/>
        </w:rPr>
        <w:lastRenderedPageBreak/>
        <w:drawing>
          <wp:inline distT="0" distB="0" distL="0" distR="0" wp14:anchorId="23CD188F" wp14:editId="4A03CCDD">
            <wp:extent cx="4488160" cy="2628284"/>
            <wp:effectExtent l="0" t="0" r="0" b="0"/>
            <wp:docPr id="48" name="image22.jpg" descr="M:\Photos\IMAGE LIBRARY\Diagrams - redrawn\Bronchial_b_colour.jpg"/>
            <wp:cNvGraphicFramePr/>
            <a:graphic xmlns:a="http://schemas.openxmlformats.org/drawingml/2006/main">
              <a:graphicData uri="http://schemas.openxmlformats.org/drawingml/2006/picture">
                <pic:pic xmlns:pic="http://schemas.openxmlformats.org/drawingml/2006/picture">
                  <pic:nvPicPr>
                    <pic:cNvPr id="0" name="image22.jpg" descr="M:\Photos\IMAGE LIBRARY\Diagrams - redrawn\Bronchial_b_colour.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4488160" cy="2628284"/>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7706524F" wp14:editId="48909609">
                <wp:simplePos x="0" y="0"/>
                <wp:positionH relativeFrom="column">
                  <wp:posOffset>-596899</wp:posOffset>
                </wp:positionH>
                <wp:positionV relativeFrom="paragraph">
                  <wp:posOffset>718820</wp:posOffset>
                </wp:positionV>
                <wp:extent cx="1276985" cy="440846"/>
                <wp:effectExtent l="0" t="0" r="0" b="0"/>
                <wp:wrapNone/>
                <wp:docPr id="3" name="Rectangle 3"/>
                <wp:cNvGraphicFramePr/>
                <a:graphic xmlns:a="http://schemas.openxmlformats.org/drawingml/2006/main">
                  <a:graphicData uri="http://schemas.microsoft.com/office/word/2010/wordprocessingShape">
                    <wps:wsp>
                      <wps:cNvSpPr/>
                      <wps:spPr>
                        <a:xfrm>
                          <a:off x="4712270" y="3564340"/>
                          <a:ext cx="1267460" cy="43132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867C94" w14:textId="77777777" w:rsidR="008D40F1" w:rsidRDefault="00000000">
                            <w:pPr>
                              <w:jc w:val="center"/>
                              <w:textDirection w:val="btLr"/>
                            </w:pPr>
                            <w:r>
                              <w:rPr>
                                <w:color w:val="000000"/>
                              </w:rPr>
                              <w:t>Right anterior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-596899</wp:posOffset>
                </wp:positionH>
                <wp:positionV relativeFrom="paragraph">
                  <wp:posOffset>718820</wp:posOffset>
                </wp:positionV>
                <wp:extent cx="1276985" cy="440846"/>
                <wp:effectExtent b="0" l="0" r="0" t="0"/>
                <wp:wrapNone/>
                <wp:docPr id="3"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1276985" cy="440846"/>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DD8C27D" wp14:editId="2FAA32D7">
                <wp:simplePos x="0" y="0"/>
                <wp:positionH relativeFrom="column">
                  <wp:posOffset>660400</wp:posOffset>
                </wp:positionH>
                <wp:positionV relativeFrom="paragraph">
                  <wp:posOffset>990600</wp:posOffset>
                </wp:positionV>
                <wp:extent cx="561616" cy="52657"/>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flipH="1">
                          <a:off x="5069955" y="3758434"/>
                          <a:ext cx="552091" cy="4313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990600</wp:posOffset>
                </wp:positionV>
                <wp:extent cx="561616" cy="52657"/>
                <wp:effectExtent b="0" l="0" r="0" t="0"/>
                <wp:wrapNone/>
                <wp:docPr id="24" name="image47.png"/>
                <a:graphic>
                  <a:graphicData uri="http://schemas.openxmlformats.org/drawingml/2006/picture">
                    <pic:pic>
                      <pic:nvPicPr>
                        <pic:cNvPr id="0" name="image47.png"/>
                        <pic:cNvPicPr preferRelativeResize="0"/>
                      </pic:nvPicPr>
                      <pic:blipFill>
                        <a:blip r:embed="rId27"/>
                        <a:srcRect/>
                        <a:stretch>
                          <a:fillRect/>
                        </a:stretch>
                      </pic:blipFill>
                      <pic:spPr>
                        <a:xfrm>
                          <a:off x="0" y="0"/>
                          <a:ext cx="561616" cy="52657"/>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2F6D3EA5" wp14:editId="0D08FFEF">
                <wp:simplePos x="0" y="0"/>
                <wp:positionH relativeFrom="column">
                  <wp:posOffset>1612900</wp:posOffset>
                </wp:positionH>
                <wp:positionV relativeFrom="paragraph">
                  <wp:posOffset>1480820</wp:posOffset>
                </wp:positionV>
                <wp:extent cx="1165225" cy="285115"/>
                <wp:effectExtent l="0" t="0" r="0" b="0"/>
                <wp:wrapNone/>
                <wp:docPr id="18" name="Rectangle 18"/>
                <wp:cNvGraphicFramePr/>
                <a:graphic xmlns:a="http://schemas.openxmlformats.org/drawingml/2006/main">
                  <a:graphicData uri="http://schemas.microsoft.com/office/word/2010/wordprocessingShape">
                    <wps:wsp>
                      <wps:cNvSpPr/>
                      <wps:spPr>
                        <a:xfrm>
                          <a:off x="4768150" y="3642205"/>
                          <a:ext cx="1155700"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F13FA8" w14:textId="77777777" w:rsidR="008D40F1" w:rsidRDefault="00000000">
                            <w:pPr>
                              <w:textDirection w:val="btLr"/>
                            </w:pPr>
                            <w:r>
                              <w:rPr>
                                <w:color w:val="000000"/>
                              </w:rPr>
                              <w:t>Left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1612900</wp:posOffset>
                </wp:positionH>
                <wp:positionV relativeFrom="paragraph">
                  <wp:posOffset>1480820</wp:posOffset>
                </wp:positionV>
                <wp:extent cx="1165225" cy="285115"/>
                <wp:effectExtent b="0" l="0" r="0" t="0"/>
                <wp:wrapNone/>
                <wp:docPr id="18" name="image33.png"/>
                <a:graphic>
                  <a:graphicData uri="http://schemas.openxmlformats.org/drawingml/2006/picture">
                    <pic:pic>
                      <pic:nvPicPr>
                        <pic:cNvPr id="0" name="image33.png"/>
                        <pic:cNvPicPr preferRelativeResize="0"/>
                      </pic:nvPicPr>
                      <pic:blipFill>
                        <a:blip r:embed="rId28"/>
                        <a:srcRect/>
                        <a:stretch>
                          <a:fillRect/>
                        </a:stretch>
                      </pic:blipFill>
                      <pic:spPr>
                        <a:xfrm>
                          <a:off x="0" y="0"/>
                          <a:ext cx="1165225" cy="28511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D4F2BF2" wp14:editId="5155BEA0">
                <wp:simplePos x="0" y="0"/>
                <wp:positionH relativeFrom="column">
                  <wp:posOffset>2057400</wp:posOffset>
                </wp:positionH>
                <wp:positionV relativeFrom="paragraph">
                  <wp:posOffset>1155700</wp:posOffset>
                </wp:positionV>
                <wp:extent cx="164800" cy="259691"/>
                <wp:effectExtent l="0" t="0" r="0" b="0"/>
                <wp:wrapNone/>
                <wp:docPr id="28" name="Straight Arrow Connector 28"/>
                <wp:cNvGraphicFramePr/>
                <a:graphic xmlns:a="http://schemas.openxmlformats.org/drawingml/2006/main">
                  <a:graphicData uri="http://schemas.microsoft.com/office/word/2010/wordprocessingShape">
                    <wps:wsp>
                      <wps:cNvCnPr/>
                      <wps:spPr>
                        <a:xfrm rot="10800000" flipH="1">
                          <a:off x="5268363" y="3654917"/>
                          <a:ext cx="155275" cy="25016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1155700</wp:posOffset>
                </wp:positionV>
                <wp:extent cx="164800" cy="259691"/>
                <wp:effectExtent b="0" l="0" r="0" t="0"/>
                <wp:wrapNone/>
                <wp:docPr id="28" name="image51.png"/>
                <a:graphic>
                  <a:graphicData uri="http://schemas.openxmlformats.org/drawingml/2006/picture">
                    <pic:pic>
                      <pic:nvPicPr>
                        <pic:cNvPr id="0" name="image51.png"/>
                        <pic:cNvPicPr preferRelativeResize="0"/>
                      </pic:nvPicPr>
                      <pic:blipFill>
                        <a:blip r:embed="rId29"/>
                        <a:srcRect/>
                        <a:stretch>
                          <a:fillRect/>
                        </a:stretch>
                      </pic:blipFill>
                      <pic:spPr>
                        <a:xfrm>
                          <a:off x="0" y="0"/>
                          <a:ext cx="164800" cy="259691"/>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617EE68D" wp14:editId="5C5F94AD">
                <wp:simplePos x="0" y="0"/>
                <wp:positionH relativeFrom="column">
                  <wp:posOffset>2235200</wp:posOffset>
                </wp:positionH>
                <wp:positionV relativeFrom="paragraph">
                  <wp:posOffset>210820</wp:posOffset>
                </wp:positionV>
                <wp:extent cx="1254125" cy="294005"/>
                <wp:effectExtent l="0" t="0" r="0" b="0"/>
                <wp:wrapNone/>
                <wp:docPr id="17" name="Rectangle 17"/>
                <wp:cNvGraphicFramePr/>
                <a:graphic xmlns:a="http://schemas.openxmlformats.org/drawingml/2006/main">
                  <a:graphicData uri="http://schemas.microsoft.com/office/word/2010/wordprocessingShape">
                    <wps:wsp>
                      <wps:cNvSpPr/>
                      <wps:spPr>
                        <a:xfrm>
                          <a:off x="4723700" y="3637760"/>
                          <a:ext cx="1244600" cy="284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0701C2" w14:textId="77777777" w:rsidR="008D40F1" w:rsidRDefault="00000000">
                            <w:pPr>
                              <w:textDirection w:val="btLr"/>
                            </w:pPr>
                            <w:r>
                              <w:rPr>
                                <w:color w:val="000000"/>
                              </w:rPr>
                              <w:t>Right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2235200</wp:posOffset>
                </wp:positionH>
                <wp:positionV relativeFrom="paragraph">
                  <wp:posOffset>210820</wp:posOffset>
                </wp:positionV>
                <wp:extent cx="1254125" cy="294005"/>
                <wp:effectExtent b="0" l="0" r="0" t="0"/>
                <wp:wrapNone/>
                <wp:docPr id="17"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1254125" cy="29400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9D78870" wp14:editId="3C9A177D">
                <wp:simplePos x="0" y="0"/>
                <wp:positionH relativeFrom="column">
                  <wp:posOffset>2298700</wp:posOffset>
                </wp:positionH>
                <wp:positionV relativeFrom="paragraph">
                  <wp:posOffset>520700</wp:posOffset>
                </wp:positionV>
                <wp:extent cx="337317" cy="268317"/>
                <wp:effectExtent l="0" t="0" r="0" b="0"/>
                <wp:wrapNone/>
                <wp:docPr id="5" name="Straight Arrow Connector 5"/>
                <wp:cNvGraphicFramePr/>
                <a:graphic xmlns:a="http://schemas.openxmlformats.org/drawingml/2006/main">
                  <a:graphicData uri="http://schemas.microsoft.com/office/word/2010/wordprocessingShape">
                    <wps:wsp>
                      <wps:cNvCnPr/>
                      <wps:spPr>
                        <a:xfrm flipH="1">
                          <a:off x="5182104" y="3650604"/>
                          <a:ext cx="327792" cy="25879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2298700</wp:posOffset>
                </wp:positionH>
                <wp:positionV relativeFrom="paragraph">
                  <wp:posOffset>520700</wp:posOffset>
                </wp:positionV>
                <wp:extent cx="337317" cy="268317"/>
                <wp:effectExtent b="0" l="0" r="0" t="0"/>
                <wp:wrapNone/>
                <wp:docPr id="5"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337317" cy="268317"/>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7E83F857" wp14:editId="27DB0AF5">
                <wp:simplePos x="0" y="0"/>
                <wp:positionH relativeFrom="column">
                  <wp:posOffset>2933700</wp:posOffset>
                </wp:positionH>
                <wp:positionV relativeFrom="paragraph">
                  <wp:posOffset>629920</wp:posOffset>
                </wp:positionV>
                <wp:extent cx="1412875" cy="267970"/>
                <wp:effectExtent l="0" t="0" r="0" b="0"/>
                <wp:wrapNone/>
                <wp:docPr id="11" name="Rectangle 11"/>
                <wp:cNvGraphicFramePr/>
                <a:graphic xmlns:a="http://schemas.openxmlformats.org/drawingml/2006/main">
                  <a:graphicData uri="http://schemas.microsoft.com/office/word/2010/wordprocessingShape">
                    <wps:wsp>
                      <wps:cNvSpPr/>
                      <wps:spPr>
                        <a:xfrm>
                          <a:off x="4644325" y="3650778"/>
                          <a:ext cx="1403350" cy="258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7C1269" w14:textId="77777777" w:rsidR="008D40F1" w:rsidRDefault="00000000">
                            <w:pPr>
                              <w:textDirection w:val="btLr"/>
                            </w:pPr>
                            <w:r>
                              <w:rPr>
                                <w:color w:val="000000"/>
                              </w:rPr>
                              <w:t>Middle bronchial</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2933700</wp:posOffset>
                </wp:positionH>
                <wp:positionV relativeFrom="paragraph">
                  <wp:posOffset>629920</wp:posOffset>
                </wp:positionV>
                <wp:extent cx="1412875" cy="267970"/>
                <wp:effectExtent b="0" l="0" r="0" t="0"/>
                <wp:wrapNone/>
                <wp:docPr id="1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1412875" cy="26797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19401B78" wp14:editId="4B6A827D">
                <wp:simplePos x="0" y="0"/>
                <wp:positionH relativeFrom="column">
                  <wp:posOffset>2768600</wp:posOffset>
                </wp:positionH>
                <wp:positionV relativeFrom="paragraph">
                  <wp:posOffset>914400</wp:posOffset>
                </wp:positionV>
                <wp:extent cx="622000" cy="173427"/>
                <wp:effectExtent l="0" t="0" r="0" b="0"/>
                <wp:wrapNone/>
                <wp:docPr id="31" name="Straight Arrow Connector 31"/>
                <wp:cNvGraphicFramePr/>
                <a:graphic xmlns:a="http://schemas.openxmlformats.org/drawingml/2006/main">
                  <a:graphicData uri="http://schemas.microsoft.com/office/word/2010/wordprocessingShape">
                    <wps:wsp>
                      <wps:cNvCnPr/>
                      <wps:spPr>
                        <a:xfrm flipH="1">
                          <a:off x="5039763" y="3698049"/>
                          <a:ext cx="612475" cy="163902"/>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914400</wp:posOffset>
                </wp:positionV>
                <wp:extent cx="622000" cy="173427"/>
                <wp:effectExtent b="0" l="0" r="0" t="0"/>
                <wp:wrapNone/>
                <wp:docPr id="31" name="image54.png"/>
                <a:graphic>
                  <a:graphicData uri="http://schemas.openxmlformats.org/drawingml/2006/picture">
                    <pic:pic>
                      <pic:nvPicPr>
                        <pic:cNvPr id="0" name="image54.png"/>
                        <pic:cNvPicPr preferRelativeResize="0"/>
                      </pic:nvPicPr>
                      <pic:blipFill>
                        <a:blip r:embed="rId33"/>
                        <a:srcRect/>
                        <a:stretch>
                          <a:fillRect/>
                        </a:stretch>
                      </pic:blipFill>
                      <pic:spPr>
                        <a:xfrm>
                          <a:off x="0" y="0"/>
                          <a:ext cx="622000" cy="173427"/>
                        </a:xfrm>
                        <a:prstGeom prst="rect"/>
                        <a:ln/>
                      </pic:spPr>
                    </pic:pic>
                  </a:graphicData>
                </a:graphic>
              </wp:anchor>
            </w:drawing>
          </mc:Fallback>
        </mc:AlternateContent>
      </w:r>
      <w:r>
        <w:rPr>
          <w:noProof/>
        </w:rPr>
        <mc:AlternateContent>
          <mc:Choice Requires="wpg">
            <w:drawing>
              <wp:anchor distT="45720" distB="45720" distL="114300" distR="114300" simplePos="0" relativeHeight="251666432" behindDoc="0" locked="0" layoutInCell="1" hidden="0" allowOverlap="1" wp14:anchorId="501CE294" wp14:editId="7F2D3A8D">
                <wp:simplePos x="0" y="0"/>
                <wp:positionH relativeFrom="column">
                  <wp:posOffset>3822700</wp:posOffset>
                </wp:positionH>
                <wp:positionV relativeFrom="paragraph">
                  <wp:posOffset>1442720</wp:posOffset>
                </wp:positionV>
                <wp:extent cx="955675" cy="457835"/>
                <wp:effectExtent l="0" t="0" r="0" b="0"/>
                <wp:wrapNone/>
                <wp:docPr id="22" name="Rectangle 22"/>
                <wp:cNvGraphicFramePr/>
                <a:graphic xmlns:a="http://schemas.openxmlformats.org/drawingml/2006/main">
                  <a:graphicData uri="http://schemas.microsoft.com/office/word/2010/wordprocessingShape">
                    <wps:wsp>
                      <wps:cNvSpPr/>
                      <wps:spPr>
                        <a:xfrm>
                          <a:off x="4872925" y="3555845"/>
                          <a:ext cx="946150" cy="448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750C0F" w14:textId="77777777" w:rsidR="008D40F1" w:rsidRDefault="00000000">
                            <w:pPr>
                              <w:textDirection w:val="btLr"/>
                            </w:pPr>
                            <w:r>
                              <w:rPr>
                                <w:color w:val="000000"/>
                              </w:rPr>
                              <w:t>Posterior mediastina</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3822700</wp:posOffset>
                </wp:positionH>
                <wp:positionV relativeFrom="paragraph">
                  <wp:posOffset>1442720</wp:posOffset>
                </wp:positionV>
                <wp:extent cx="955675" cy="457835"/>
                <wp:effectExtent b="0" l="0" r="0" t="0"/>
                <wp:wrapNone/>
                <wp:docPr id="22" name="image45.png"/>
                <a:graphic>
                  <a:graphicData uri="http://schemas.openxmlformats.org/drawingml/2006/picture">
                    <pic:pic>
                      <pic:nvPicPr>
                        <pic:cNvPr id="0" name="image45.png"/>
                        <pic:cNvPicPr preferRelativeResize="0"/>
                      </pic:nvPicPr>
                      <pic:blipFill>
                        <a:blip r:embed="rId34"/>
                        <a:srcRect/>
                        <a:stretch>
                          <a:fillRect/>
                        </a:stretch>
                      </pic:blipFill>
                      <pic:spPr>
                        <a:xfrm>
                          <a:off x="0" y="0"/>
                          <a:ext cx="955675" cy="457835"/>
                        </a:xfrm>
                        <a:prstGeom prst="rect"/>
                        <a:ln/>
                      </pic:spPr>
                    </pic:pic>
                  </a:graphicData>
                </a:graphic>
              </wp:anchor>
            </w:drawing>
          </mc:Fallback>
        </mc:AlternateContent>
      </w:r>
    </w:p>
    <w:p w14:paraId="5DFD8B9D" w14:textId="77777777" w:rsidR="008D40F1" w:rsidRDefault="008D40F1">
      <w:pPr>
        <w:pBdr>
          <w:top w:val="nil"/>
          <w:left w:val="nil"/>
          <w:bottom w:val="nil"/>
          <w:right w:val="nil"/>
          <w:between w:val="nil"/>
        </w:pBdr>
        <w:spacing w:before="120" w:after="120"/>
        <w:jc w:val="center"/>
        <w:rPr>
          <w:color w:val="000000"/>
        </w:rPr>
      </w:pPr>
    </w:p>
    <w:p w14:paraId="62E1F5AD"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Diagram bovine lung showing relevant lymph nodes</w:t>
      </w:r>
    </w:p>
    <w:p w14:paraId="119AE06B"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The digestive system</w:t>
      </w:r>
    </w:p>
    <w:p w14:paraId="7DA011EE" w14:textId="77777777" w:rsidR="008D40F1" w:rsidRDefault="00000000">
      <w:pPr>
        <w:pBdr>
          <w:top w:val="nil"/>
          <w:left w:val="nil"/>
          <w:bottom w:val="nil"/>
          <w:right w:val="nil"/>
          <w:between w:val="nil"/>
        </w:pBdr>
        <w:spacing w:before="120" w:after="120"/>
        <w:rPr>
          <w:color w:val="000000"/>
        </w:rPr>
      </w:pPr>
      <w:r>
        <w:rPr>
          <w:color w:val="000000"/>
        </w:rPr>
        <w:t>The prime function of the digestive system is to break down and absorbs food and water and to expel the wastes of digestion.</w:t>
      </w:r>
    </w:p>
    <w:p w14:paraId="00DCC5FC"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i/>
          <w:noProof/>
          <w:color w:val="000000"/>
        </w:rPr>
        <w:lastRenderedPageBreak/>
        <w:drawing>
          <wp:inline distT="0" distB="0" distL="0" distR="0" wp14:anchorId="052C3DEB" wp14:editId="0D501C3E">
            <wp:extent cx="2305050" cy="5581650"/>
            <wp:effectExtent l="0" t="0" r="0" b="0"/>
            <wp:docPr id="49" name="image37.png" descr="digestive system of a sheep"/>
            <wp:cNvGraphicFramePr/>
            <a:graphic xmlns:a="http://schemas.openxmlformats.org/drawingml/2006/main">
              <a:graphicData uri="http://schemas.openxmlformats.org/drawingml/2006/picture">
                <pic:pic xmlns:pic="http://schemas.openxmlformats.org/drawingml/2006/picture">
                  <pic:nvPicPr>
                    <pic:cNvPr id="0" name="image37.png" descr="digestive system of a sheep"/>
                    <pic:cNvPicPr preferRelativeResize="0"/>
                  </pic:nvPicPr>
                  <pic:blipFill>
                    <a:blip r:embed="rId35"/>
                    <a:srcRect/>
                    <a:stretch>
                      <a:fillRect/>
                    </a:stretch>
                  </pic:blipFill>
                  <pic:spPr>
                    <a:xfrm>
                      <a:off x="0" y="0"/>
                      <a:ext cx="2305050" cy="5581650"/>
                    </a:xfrm>
                    <a:prstGeom prst="rect">
                      <a:avLst/>
                    </a:prstGeom>
                    <a:ln/>
                  </pic:spPr>
                </pic:pic>
              </a:graphicData>
            </a:graphic>
          </wp:inline>
        </w:drawing>
      </w:r>
    </w:p>
    <w:p w14:paraId="30A40507"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t>Ovine digestive system</w:t>
      </w:r>
      <w:r>
        <w:rPr>
          <w:rFonts w:ascii="Arial" w:eastAsia="Arial" w:hAnsi="Arial" w:cs="Arial"/>
          <w:b/>
          <w:color w:val="000000"/>
        </w:rPr>
        <w:tab/>
      </w:r>
    </w:p>
    <w:p w14:paraId="1F61A507" w14:textId="77777777" w:rsidR="008D40F1" w:rsidRDefault="00000000">
      <w:pPr>
        <w:pBdr>
          <w:top w:val="nil"/>
          <w:left w:val="nil"/>
          <w:bottom w:val="nil"/>
          <w:right w:val="nil"/>
          <w:between w:val="nil"/>
        </w:pBdr>
        <w:spacing w:before="120" w:after="120"/>
        <w:rPr>
          <w:color w:val="000000"/>
        </w:rPr>
      </w:pPr>
      <w:r>
        <w:rPr>
          <w:color w:val="000000"/>
        </w:rPr>
        <w:t>Note: The digestive system of sheep, cattle and camelids are very similar as they are all ruminants and have four stomachs.</w:t>
      </w:r>
    </w:p>
    <w:p w14:paraId="0004C777" w14:textId="77777777" w:rsidR="008D40F1" w:rsidRDefault="00000000">
      <w:pPr>
        <w:pBdr>
          <w:top w:val="nil"/>
          <w:left w:val="nil"/>
          <w:bottom w:val="nil"/>
          <w:right w:val="nil"/>
          <w:between w:val="nil"/>
        </w:pBdr>
        <w:spacing w:before="120" w:after="120"/>
        <w:rPr>
          <w:color w:val="000000"/>
        </w:rPr>
      </w:pPr>
      <w:r>
        <w:rPr>
          <w:color w:val="000000"/>
        </w:rPr>
        <w:t>The digestive system is made up of:</w:t>
      </w:r>
    </w:p>
    <w:p w14:paraId="5264C7C1" w14:textId="77777777" w:rsidR="008D40F1" w:rsidRDefault="00000000">
      <w:pPr>
        <w:numPr>
          <w:ilvl w:val="0"/>
          <w:numId w:val="15"/>
        </w:numPr>
        <w:pBdr>
          <w:top w:val="nil"/>
          <w:left w:val="nil"/>
          <w:bottom w:val="nil"/>
          <w:right w:val="nil"/>
          <w:between w:val="nil"/>
        </w:pBdr>
        <w:spacing w:before="120" w:after="120"/>
      </w:pPr>
      <w:r>
        <w:rPr>
          <w:color w:val="000000"/>
        </w:rPr>
        <w:t>mouth – teeth and tongue</w:t>
      </w:r>
    </w:p>
    <w:p w14:paraId="7F501D0D" w14:textId="77777777" w:rsidR="008D40F1" w:rsidRDefault="00000000">
      <w:pPr>
        <w:numPr>
          <w:ilvl w:val="0"/>
          <w:numId w:val="15"/>
        </w:numPr>
        <w:pBdr>
          <w:top w:val="nil"/>
          <w:left w:val="nil"/>
          <w:bottom w:val="nil"/>
          <w:right w:val="nil"/>
          <w:between w:val="nil"/>
        </w:pBdr>
        <w:spacing w:before="120" w:after="120"/>
      </w:pPr>
      <w:r>
        <w:rPr>
          <w:color w:val="000000"/>
        </w:rPr>
        <w:t>pharynx</w:t>
      </w:r>
    </w:p>
    <w:p w14:paraId="3F777B40" w14:textId="77777777" w:rsidR="008D40F1" w:rsidRDefault="00000000">
      <w:pPr>
        <w:numPr>
          <w:ilvl w:val="0"/>
          <w:numId w:val="15"/>
        </w:numPr>
        <w:pBdr>
          <w:top w:val="nil"/>
          <w:left w:val="nil"/>
          <w:bottom w:val="nil"/>
          <w:right w:val="nil"/>
          <w:between w:val="nil"/>
        </w:pBdr>
        <w:spacing w:before="120" w:after="120"/>
      </w:pPr>
      <w:r>
        <w:rPr>
          <w:color w:val="000000"/>
        </w:rPr>
        <w:t>oesophagus</w:t>
      </w:r>
    </w:p>
    <w:p w14:paraId="65C02615" w14:textId="77777777" w:rsidR="008D40F1" w:rsidRDefault="00000000">
      <w:pPr>
        <w:numPr>
          <w:ilvl w:val="0"/>
          <w:numId w:val="15"/>
        </w:numPr>
        <w:pBdr>
          <w:top w:val="nil"/>
          <w:left w:val="nil"/>
          <w:bottom w:val="nil"/>
          <w:right w:val="nil"/>
          <w:between w:val="nil"/>
        </w:pBdr>
        <w:spacing w:before="120" w:after="120"/>
      </w:pPr>
      <w:r>
        <w:rPr>
          <w:color w:val="000000"/>
        </w:rPr>
        <w:t>stomach – in ruminants these are the rumen, reticulum, omasum and abomasum</w:t>
      </w:r>
    </w:p>
    <w:p w14:paraId="1781D9AF" w14:textId="77777777" w:rsidR="008D40F1" w:rsidRDefault="00000000">
      <w:pPr>
        <w:numPr>
          <w:ilvl w:val="0"/>
          <w:numId w:val="15"/>
        </w:numPr>
        <w:pBdr>
          <w:top w:val="nil"/>
          <w:left w:val="nil"/>
          <w:bottom w:val="nil"/>
          <w:right w:val="nil"/>
          <w:between w:val="nil"/>
        </w:pBdr>
        <w:spacing w:before="120" w:after="120"/>
      </w:pPr>
      <w:r>
        <w:rPr>
          <w:color w:val="000000"/>
        </w:rPr>
        <w:t>small intestine – consisting of the duodenum, jejunum and ileum</w:t>
      </w:r>
    </w:p>
    <w:p w14:paraId="6B88D12F" w14:textId="77777777" w:rsidR="008D40F1" w:rsidRDefault="00000000">
      <w:pPr>
        <w:numPr>
          <w:ilvl w:val="0"/>
          <w:numId w:val="15"/>
        </w:numPr>
        <w:pBdr>
          <w:top w:val="nil"/>
          <w:left w:val="nil"/>
          <w:bottom w:val="nil"/>
          <w:right w:val="nil"/>
          <w:between w:val="nil"/>
        </w:pBdr>
        <w:spacing w:before="120" w:after="120"/>
      </w:pPr>
      <w:r>
        <w:rPr>
          <w:color w:val="000000"/>
        </w:rPr>
        <w:t>large intestine – consisting of the ascending, transverse and descending colons</w:t>
      </w:r>
    </w:p>
    <w:p w14:paraId="7ACDE444" w14:textId="77777777" w:rsidR="008D40F1" w:rsidRDefault="00000000">
      <w:pPr>
        <w:numPr>
          <w:ilvl w:val="0"/>
          <w:numId w:val="15"/>
        </w:numPr>
        <w:pBdr>
          <w:top w:val="nil"/>
          <w:left w:val="nil"/>
          <w:bottom w:val="nil"/>
          <w:right w:val="nil"/>
          <w:between w:val="nil"/>
        </w:pBdr>
        <w:spacing w:before="120" w:after="120"/>
      </w:pPr>
      <w:r>
        <w:rPr>
          <w:color w:val="000000"/>
        </w:rPr>
        <w:t>rectum</w:t>
      </w:r>
    </w:p>
    <w:p w14:paraId="47BB0FFF" w14:textId="77777777" w:rsidR="008D40F1" w:rsidRDefault="00000000">
      <w:pPr>
        <w:numPr>
          <w:ilvl w:val="0"/>
          <w:numId w:val="15"/>
        </w:numPr>
        <w:pBdr>
          <w:top w:val="nil"/>
          <w:left w:val="nil"/>
          <w:bottom w:val="nil"/>
          <w:right w:val="nil"/>
          <w:between w:val="nil"/>
        </w:pBdr>
        <w:spacing w:before="120" w:after="120"/>
      </w:pPr>
      <w:r>
        <w:rPr>
          <w:color w:val="000000"/>
        </w:rPr>
        <w:lastRenderedPageBreak/>
        <w:t>anus</w:t>
      </w:r>
    </w:p>
    <w:p w14:paraId="6E6176E3" w14:textId="77777777" w:rsidR="008D40F1" w:rsidRDefault="00000000">
      <w:pPr>
        <w:numPr>
          <w:ilvl w:val="0"/>
          <w:numId w:val="15"/>
        </w:numPr>
        <w:pBdr>
          <w:top w:val="nil"/>
          <w:left w:val="nil"/>
          <w:bottom w:val="nil"/>
          <w:right w:val="nil"/>
          <w:between w:val="nil"/>
        </w:pBdr>
        <w:spacing w:before="120" w:after="120"/>
      </w:pPr>
      <w:r>
        <w:rPr>
          <w:color w:val="000000"/>
        </w:rPr>
        <w:t>accessory glands, organs:</w:t>
      </w:r>
    </w:p>
    <w:p w14:paraId="2C1AC6B8" w14:textId="77777777" w:rsidR="008D40F1" w:rsidRDefault="00000000">
      <w:pPr>
        <w:numPr>
          <w:ilvl w:val="0"/>
          <w:numId w:val="1"/>
        </w:numPr>
        <w:pBdr>
          <w:top w:val="nil"/>
          <w:left w:val="nil"/>
          <w:bottom w:val="nil"/>
          <w:right w:val="nil"/>
          <w:between w:val="nil"/>
        </w:pBdr>
        <w:spacing w:before="120" w:after="120"/>
        <w:ind w:hanging="368"/>
      </w:pPr>
      <w:r>
        <w:rPr>
          <w:color w:val="000000"/>
        </w:rPr>
        <w:t>liver and gall bladder</w:t>
      </w:r>
    </w:p>
    <w:p w14:paraId="1A465C2F" w14:textId="77777777" w:rsidR="008D40F1" w:rsidRDefault="00000000">
      <w:pPr>
        <w:numPr>
          <w:ilvl w:val="0"/>
          <w:numId w:val="1"/>
        </w:numPr>
        <w:pBdr>
          <w:top w:val="nil"/>
          <w:left w:val="nil"/>
          <w:bottom w:val="nil"/>
          <w:right w:val="nil"/>
          <w:between w:val="nil"/>
        </w:pBdr>
        <w:spacing w:before="120" w:after="120"/>
        <w:ind w:hanging="368"/>
      </w:pPr>
      <w:r>
        <w:rPr>
          <w:color w:val="000000"/>
        </w:rPr>
        <w:t>salivary glands</w:t>
      </w:r>
    </w:p>
    <w:p w14:paraId="184B3AAA" w14:textId="77777777" w:rsidR="008D40F1" w:rsidRDefault="00000000">
      <w:pPr>
        <w:numPr>
          <w:ilvl w:val="0"/>
          <w:numId w:val="1"/>
        </w:numPr>
        <w:pBdr>
          <w:top w:val="nil"/>
          <w:left w:val="nil"/>
          <w:bottom w:val="nil"/>
          <w:right w:val="nil"/>
          <w:between w:val="nil"/>
        </w:pBdr>
        <w:spacing w:before="120" w:after="120"/>
        <w:ind w:hanging="368"/>
      </w:pPr>
      <w:r>
        <w:rPr>
          <w:color w:val="000000"/>
        </w:rPr>
        <w:t>pancreas</w:t>
      </w:r>
    </w:p>
    <w:p w14:paraId="19163918" w14:textId="77777777" w:rsidR="008D40F1" w:rsidRDefault="00000000">
      <w:pPr>
        <w:numPr>
          <w:ilvl w:val="0"/>
          <w:numId w:val="15"/>
        </w:numPr>
        <w:pBdr>
          <w:top w:val="nil"/>
          <w:left w:val="nil"/>
          <w:bottom w:val="nil"/>
          <w:right w:val="nil"/>
          <w:between w:val="nil"/>
        </w:pBdr>
        <w:spacing w:before="120" w:after="120"/>
      </w:pPr>
      <w:r>
        <w:rPr>
          <w:color w:val="000000"/>
        </w:rPr>
        <w:t>peritoneum – a lubricated serous membrane which lines all the abdominal viscera, that is stomach, small and large intestines and the abdominal cavity.</w:t>
      </w:r>
    </w:p>
    <w:p w14:paraId="0498FD14" w14:textId="77777777" w:rsidR="008D40F1" w:rsidRDefault="00000000">
      <w:pPr>
        <w:pBdr>
          <w:top w:val="nil"/>
          <w:left w:val="nil"/>
          <w:bottom w:val="nil"/>
          <w:right w:val="nil"/>
          <w:between w:val="nil"/>
        </w:pBdr>
        <w:spacing w:before="120"/>
        <w:rPr>
          <w:b/>
          <w:color w:val="000000"/>
        </w:rPr>
      </w:pPr>
      <w:r>
        <w:rPr>
          <w:b/>
          <w:color w:val="000000"/>
        </w:rPr>
        <w:t xml:space="preserve">Mouth teeth, tongue and pharynx </w:t>
      </w:r>
    </w:p>
    <w:p w14:paraId="7C3193F2" w14:textId="77777777" w:rsidR="008D40F1" w:rsidRDefault="00000000">
      <w:pPr>
        <w:pBdr>
          <w:top w:val="nil"/>
          <w:left w:val="nil"/>
          <w:bottom w:val="nil"/>
          <w:right w:val="nil"/>
          <w:between w:val="nil"/>
        </w:pBdr>
        <w:spacing w:before="120" w:after="120"/>
        <w:rPr>
          <w:color w:val="000000"/>
        </w:rPr>
      </w:pPr>
      <w:r>
        <w:rPr>
          <w:color w:val="000000"/>
        </w:rPr>
        <w:t xml:space="preserve">The mouth teeth tongue and pharynx </w:t>
      </w:r>
      <w:proofErr w:type="gramStart"/>
      <w:r>
        <w:rPr>
          <w:color w:val="000000"/>
        </w:rPr>
        <w:t>are located in</w:t>
      </w:r>
      <w:proofErr w:type="gramEnd"/>
      <w:r>
        <w:rPr>
          <w:color w:val="000000"/>
        </w:rPr>
        <w:t xml:space="preserve"> the head. Like the respiratory system, the head is the common primary or first sites of infection. This is because it is:</w:t>
      </w:r>
    </w:p>
    <w:p w14:paraId="1505A726" w14:textId="77777777" w:rsidR="008D40F1" w:rsidRDefault="00000000">
      <w:pPr>
        <w:numPr>
          <w:ilvl w:val="0"/>
          <w:numId w:val="15"/>
        </w:numPr>
        <w:pBdr>
          <w:top w:val="nil"/>
          <w:left w:val="nil"/>
          <w:bottom w:val="nil"/>
          <w:right w:val="nil"/>
          <w:between w:val="nil"/>
        </w:pBdr>
        <w:spacing w:before="120" w:after="120"/>
      </w:pPr>
      <w:r>
        <w:rPr>
          <w:color w:val="000000"/>
        </w:rPr>
        <w:t>in direct contact with the external environment</w:t>
      </w:r>
    </w:p>
    <w:p w14:paraId="14EA1694" w14:textId="77777777" w:rsidR="008D40F1" w:rsidRDefault="00000000">
      <w:pPr>
        <w:numPr>
          <w:ilvl w:val="0"/>
          <w:numId w:val="15"/>
        </w:numPr>
        <w:pBdr>
          <w:top w:val="nil"/>
          <w:left w:val="nil"/>
          <w:bottom w:val="nil"/>
          <w:right w:val="nil"/>
          <w:between w:val="nil"/>
        </w:pBdr>
        <w:spacing w:before="120" w:after="120"/>
      </w:pPr>
      <w:r>
        <w:rPr>
          <w:color w:val="000000"/>
        </w:rPr>
        <w:t>a moist and warm environment.</w:t>
      </w:r>
    </w:p>
    <w:p w14:paraId="7370E0F6" w14:textId="77777777" w:rsidR="008D40F1" w:rsidRDefault="00000000">
      <w:pPr>
        <w:pBdr>
          <w:top w:val="nil"/>
          <w:left w:val="nil"/>
          <w:bottom w:val="nil"/>
          <w:right w:val="nil"/>
          <w:between w:val="nil"/>
        </w:pBdr>
        <w:spacing w:before="120" w:after="120"/>
        <w:rPr>
          <w:color w:val="000000"/>
        </w:rPr>
      </w:pPr>
      <w:r>
        <w:rPr>
          <w:color w:val="000000"/>
        </w:rPr>
        <w:t xml:space="preserve">This means that the lymph nodes of the head are an important indicator of disease, </w:t>
      </w:r>
      <w:proofErr w:type="gramStart"/>
      <w:r>
        <w:rPr>
          <w:color w:val="000000"/>
        </w:rPr>
        <w:t>in particular</w:t>
      </w:r>
      <w:proofErr w:type="gramEnd"/>
      <w:r>
        <w:rPr>
          <w:color w:val="000000"/>
        </w:rPr>
        <w:t xml:space="preserve"> the retro pharyngeal lymph nodes.</w:t>
      </w:r>
    </w:p>
    <w:p w14:paraId="4C733C38" w14:textId="77777777" w:rsidR="008D40F1" w:rsidRDefault="008D40F1">
      <w:pPr>
        <w:pBdr>
          <w:top w:val="nil"/>
          <w:left w:val="nil"/>
          <w:bottom w:val="nil"/>
          <w:right w:val="nil"/>
          <w:between w:val="nil"/>
        </w:pBdr>
        <w:spacing w:before="120"/>
        <w:rPr>
          <w:b/>
          <w:color w:val="000000"/>
        </w:rPr>
      </w:pPr>
    </w:p>
    <w:p w14:paraId="7BDA1E1C" w14:textId="77777777" w:rsidR="008D40F1" w:rsidRDefault="00000000">
      <w:pPr>
        <w:pBdr>
          <w:top w:val="nil"/>
          <w:left w:val="nil"/>
          <w:bottom w:val="nil"/>
          <w:right w:val="nil"/>
          <w:between w:val="nil"/>
        </w:pBdr>
        <w:spacing w:before="120"/>
        <w:rPr>
          <w:b/>
          <w:color w:val="000000"/>
        </w:rPr>
      </w:pPr>
      <w:r>
        <w:rPr>
          <w:b/>
          <w:color w:val="000000"/>
        </w:rPr>
        <w:t>Stomach</w:t>
      </w:r>
    </w:p>
    <w:p w14:paraId="79C21C58" w14:textId="77777777" w:rsidR="008D40F1" w:rsidRDefault="00000000">
      <w:pPr>
        <w:pBdr>
          <w:top w:val="nil"/>
          <w:left w:val="nil"/>
          <w:bottom w:val="nil"/>
          <w:right w:val="nil"/>
          <w:between w:val="nil"/>
        </w:pBdr>
        <w:spacing w:before="120" w:after="120"/>
        <w:rPr>
          <w:color w:val="000000"/>
        </w:rPr>
      </w:pPr>
      <w:r>
        <w:rPr>
          <w:color w:val="000000"/>
        </w:rPr>
        <w:t>The primary function of the stomach is to completely break down food through the action of micro-organisms and gastric juices.</w:t>
      </w:r>
    </w:p>
    <w:p w14:paraId="26C645B2" w14:textId="77777777" w:rsidR="008D40F1" w:rsidRDefault="00000000">
      <w:r>
        <w:t>Sheep and goats are ruminants and have four compartments in their stomachs, the rumen, reticulum, omasum and abomasum.</w:t>
      </w:r>
    </w:p>
    <w:p w14:paraId="1F6C7C88" w14:textId="77777777" w:rsidR="008D40F1" w:rsidRDefault="00000000">
      <w:pPr>
        <w:pBdr>
          <w:top w:val="nil"/>
          <w:left w:val="nil"/>
          <w:bottom w:val="nil"/>
          <w:right w:val="nil"/>
          <w:between w:val="nil"/>
        </w:pBdr>
        <w:spacing w:before="120" w:after="120"/>
        <w:rPr>
          <w:color w:val="000000"/>
        </w:rPr>
      </w:pPr>
      <w:r>
        <w:rPr>
          <w:color w:val="000000"/>
        </w:rPr>
        <w:t>The first three chambers are basically fermentation vats where bacteria breakdown the cellulose in grasses into simpler compounds for digestion. The final chamber, the abomasum, is where the gastric juices are made and secreted and where true digestion takes place.</w:t>
      </w:r>
    </w:p>
    <w:p w14:paraId="1FF23018" w14:textId="77777777" w:rsidR="008D40F1" w:rsidRDefault="00000000">
      <w:pPr>
        <w:pBdr>
          <w:top w:val="nil"/>
          <w:left w:val="nil"/>
          <w:bottom w:val="nil"/>
          <w:right w:val="nil"/>
          <w:between w:val="nil"/>
        </w:pBdr>
        <w:spacing w:before="120" w:after="120"/>
        <w:rPr>
          <w:color w:val="000000"/>
        </w:rPr>
      </w:pPr>
      <w:r>
        <w:rPr>
          <w:color w:val="000000"/>
        </w:rPr>
        <w:t>Gastric juices contain a very strong acid and a variety of enzymes that breakdown the food to their components. The walls of the stomach are protected from the acid by mucus.</w:t>
      </w:r>
    </w:p>
    <w:p w14:paraId="292BD586" w14:textId="77777777" w:rsidR="008D40F1" w:rsidRDefault="00000000">
      <w:r>
        <w:br w:type="page"/>
      </w:r>
    </w:p>
    <w:p w14:paraId="11AB3020" w14:textId="77777777" w:rsidR="008D40F1" w:rsidRDefault="00000000">
      <w:pPr>
        <w:pBdr>
          <w:top w:val="nil"/>
          <w:left w:val="nil"/>
          <w:bottom w:val="nil"/>
          <w:right w:val="nil"/>
          <w:between w:val="nil"/>
        </w:pBdr>
        <w:spacing w:before="120" w:after="120"/>
        <w:jc w:val="center"/>
        <w:rPr>
          <w:color w:val="000000"/>
        </w:rPr>
      </w:pPr>
      <w:r>
        <w:rPr>
          <w:noProof/>
        </w:rPr>
        <w:lastRenderedPageBreak/>
        <mc:AlternateContent>
          <mc:Choice Requires="wpg">
            <w:drawing>
              <wp:anchor distT="45720" distB="45720" distL="114300" distR="114300" simplePos="0" relativeHeight="251667456" behindDoc="0" locked="0" layoutInCell="1" hidden="0" allowOverlap="1" wp14:anchorId="55582F05" wp14:editId="3310AB02">
                <wp:simplePos x="0" y="0"/>
                <wp:positionH relativeFrom="column">
                  <wp:posOffset>3098800</wp:posOffset>
                </wp:positionH>
                <wp:positionV relativeFrom="paragraph">
                  <wp:posOffset>223520</wp:posOffset>
                </wp:positionV>
                <wp:extent cx="1278255" cy="295275"/>
                <wp:effectExtent l="0" t="0" r="0" b="0"/>
                <wp:wrapNone/>
                <wp:docPr id="29" name="Rectangle 29"/>
                <wp:cNvGraphicFramePr/>
                <a:graphic xmlns:a="http://schemas.openxmlformats.org/drawingml/2006/main">
                  <a:graphicData uri="http://schemas.microsoft.com/office/word/2010/wordprocessingShape">
                    <wps:wsp>
                      <wps:cNvSpPr/>
                      <wps:spPr>
                        <a:xfrm>
                          <a:off x="4711635" y="3637125"/>
                          <a:ext cx="126873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2B2EA8" w14:textId="77777777" w:rsidR="008D40F1" w:rsidRDefault="00000000">
                            <w:pPr>
                              <w:textDirection w:val="btLr"/>
                            </w:pPr>
                            <w:r>
                              <w:rPr>
                                <w:color w:val="000000"/>
                              </w:rPr>
                              <w:t>Dorsal curvature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3098800</wp:posOffset>
                </wp:positionH>
                <wp:positionV relativeFrom="paragraph">
                  <wp:posOffset>223520</wp:posOffset>
                </wp:positionV>
                <wp:extent cx="1278255" cy="295275"/>
                <wp:effectExtent b="0" l="0" r="0" t="0"/>
                <wp:wrapNone/>
                <wp:docPr id="29" name="image52.png"/>
                <a:graphic>
                  <a:graphicData uri="http://schemas.openxmlformats.org/drawingml/2006/picture">
                    <pic:pic>
                      <pic:nvPicPr>
                        <pic:cNvPr id="0" name="image52.png"/>
                        <pic:cNvPicPr preferRelativeResize="0"/>
                      </pic:nvPicPr>
                      <pic:blipFill>
                        <a:blip r:embed="rId36"/>
                        <a:srcRect/>
                        <a:stretch>
                          <a:fillRect/>
                        </a:stretch>
                      </pic:blipFill>
                      <pic:spPr>
                        <a:xfrm>
                          <a:off x="0" y="0"/>
                          <a:ext cx="1278255" cy="295275"/>
                        </a:xfrm>
                        <a:prstGeom prst="rect"/>
                        <a:ln/>
                      </pic:spPr>
                    </pic:pic>
                  </a:graphicData>
                </a:graphic>
              </wp:anchor>
            </w:drawing>
          </mc:Fallback>
        </mc:AlternateContent>
      </w:r>
    </w:p>
    <w:p w14:paraId="6F62092C" w14:textId="77777777" w:rsidR="008D40F1" w:rsidRDefault="008D40F1">
      <w:pPr>
        <w:pBdr>
          <w:top w:val="nil"/>
          <w:left w:val="nil"/>
          <w:bottom w:val="nil"/>
          <w:right w:val="nil"/>
          <w:between w:val="nil"/>
        </w:pBdr>
        <w:spacing w:before="120" w:after="120"/>
        <w:jc w:val="center"/>
        <w:rPr>
          <w:color w:val="000000"/>
        </w:rPr>
      </w:pPr>
    </w:p>
    <w:p w14:paraId="1F06DD1D" w14:textId="77777777" w:rsidR="008D40F1" w:rsidRDefault="008D40F1">
      <w:pPr>
        <w:pBdr>
          <w:top w:val="nil"/>
          <w:left w:val="nil"/>
          <w:bottom w:val="nil"/>
          <w:right w:val="nil"/>
          <w:between w:val="nil"/>
        </w:pBdr>
        <w:spacing w:before="120" w:after="120"/>
        <w:jc w:val="center"/>
        <w:rPr>
          <w:color w:val="000000"/>
        </w:rPr>
      </w:pPr>
    </w:p>
    <w:p w14:paraId="655D6C63" w14:textId="77777777" w:rsidR="008D40F1" w:rsidRDefault="00000000">
      <w:pPr>
        <w:jc w:val="center"/>
      </w:pPr>
      <w:r>
        <w:rPr>
          <w:noProof/>
        </w:rPr>
        <w:drawing>
          <wp:inline distT="0" distB="0" distL="0" distR="0" wp14:anchorId="217D3D8D" wp14:editId="3A2574EF">
            <wp:extent cx="3387733" cy="2345885"/>
            <wp:effectExtent l="0" t="0" r="0" b="0"/>
            <wp:docPr id="50" name="image28.jpg" descr="M:\Photos\IMAGE LIBRARY\Diagrams - redrawn\Stomache_b_colour.jpg"/>
            <wp:cNvGraphicFramePr/>
            <a:graphic xmlns:a="http://schemas.openxmlformats.org/drawingml/2006/main">
              <a:graphicData uri="http://schemas.openxmlformats.org/drawingml/2006/picture">
                <pic:pic xmlns:pic="http://schemas.openxmlformats.org/drawingml/2006/picture">
                  <pic:nvPicPr>
                    <pic:cNvPr id="0" name="image28.jpg" descr="M:\Photos\IMAGE LIBRARY\Diagrams - redrawn\Stomache_b_colour.jp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3387733" cy="2345885"/>
                    </a:xfrm>
                    <a:prstGeom prst="rect">
                      <a:avLst/>
                    </a:prstGeom>
                    <a:ln/>
                  </pic:spPr>
                </pic:pic>
              </a:graphicData>
            </a:graphic>
          </wp:inline>
        </w:drawing>
      </w:r>
      <w:r>
        <w:rPr>
          <w:noProof/>
        </w:rPr>
        <mc:AlternateContent>
          <mc:Choice Requires="wpg">
            <w:drawing>
              <wp:anchor distT="0" distB="0" distL="114300" distR="114300" simplePos="0" relativeHeight="251668480" behindDoc="0" locked="0" layoutInCell="1" hidden="0" allowOverlap="1" wp14:anchorId="424CF66C" wp14:editId="1D9659BD">
                <wp:simplePos x="0" y="0"/>
                <wp:positionH relativeFrom="column">
                  <wp:posOffset>2946400</wp:posOffset>
                </wp:positionH>
                <wp:positionV relativeFrom="paragraph">
                  <wp:posOffset>-190499</wp:posOffset>
                </wp:positionV>
                <wp:extent cx="447675" cy="269875"/>
                <wp:effectExtent l="0" t="0" r="0" b="0"/>
                <wp:wrapNone/>
                <wp:docPr id="23" name="Straight Arrow Connector 23"/>
                <wp:cNvGraphicFramePr/>
                <a:graphic xmlns:a="http://schemas.openxmlformats.org/drawingml/2006/main">
                  <a:graphicData uri="http://schemas.microsoft.com/office/word/2010/wordprocessingShape">
                    <wps:wsp>
                      <wps:cNvCnPr/>
                      <wps:spPr>
                        <a:xfrm flipH="1">
                          <a:off x="5126925" y="3649825"/>
                          <a:ext cx="438150" cy="260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-190499</wp:posOffset>
                </wp:positionV>
                <wp:extent cx="447675" cy="269875"/>
                <wp:effectExtent b="0" l="0" r="0" t="0"/>
                <wp:wrapNone/>
                <wp:docPr id="23" name="image46.png"/>
                <a:graphic>
                  <a:graphicData uri="http://schemas.openxmlformats.org/drawingml/2006/picture">
                    <pic:pic>
                      <pic:nvPicPr>
                        <pic:cNvPr id="0" name="image46.png"/>
                        <pic:cNvPicPr preferRelativeResize="0"/>
                      </pic:nvPicPr>
                      <pic:blipFill>
                        <a:blip r:embed="rId38"/>
                        <a:srcRect/>
                        <a:stretch>
                          <a:fillRect/>
                        </a:stretch>
                      </pic:blipFill>
                      <pic:spPr>
                        <a:xfrm>
                          <a:off x="0" y="0"/>
                          <a:ext cx="447675" cy="269875"/>
                        </a:xfrm>
                        <a:prstGeom prst="rect"/>
                        <a:ln/>
                      </pic:spPr>
                    </pic:pic>
                  </a:graphicData>
                </a:graphic>
              </wp:anchor>
            </w:drawing>
          </mc:Fallback>
        </mc:AlternateContent>
      </w:r>
      <w:r>
        <w:rPr>
          <w:noProof/>
        </w:rPr>
        <mc:AlternateContent>
          <mc:Choice Requires="wpg">
            <w:drawing>
              <wp:anchor distT="45720" distB="45720" distL="114300" distR="114300" simplePos="0" relativeHeight="251669504" behindDoc="0" locked="0" layoutInCell="1" hidden="0" allowOverlap="1" wp14:anchorId="2BFD6C99" wp14:editId="343BE141">
                <wp:simplePos x="0" y="0"/>
                <wp:positionH relativeFrom="column">
                  <wp:posOffset>3975100</wp:posOffset>
                </wp:positionH>
                <wp:positionV relativeFrom="paragraph">
                  <wp:posOffset>-182879</wp:posOffset>
                </wp:positionV>
                <wp:extent cx="1838325" cy="295275"/>
                <wp:effectExtent l="0" t="0" r="0" b="0"/>
                <wp:wrapNone/>
                <wp:docPr id="1" name="Rectangle 1"/>
                <wp:cNvGraphicFramePr/>
                <a:graphic xmlns:a="http://schemas.openxmlformats.org/drawingml/2006/main">
                  <a:graphicData uri="http://schemas.microsoft.com/office/word/2010/wordprocessingShape">
                    <wps:wsp>
                      <wps:cNvSpPr/>
                      <wps:spPr>
                        <a:xfrm>
                          <a:off x="4431600" y="3637125"/>
                          <a:ext cx="18288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D09C67" w14:textId="77777777" w:rsidR="008D40F1" w:rsidRDefault="00000000">
                            <w:pPr>
                              <w:textDirection w:val="btLr"/>
                            </w:pPr>
                            <w:r>
                              <w:rPr>
                                <w:color w:val="000000"/>
                              </w:rPr>
                              <w:t>Right longitudinal grooves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3975100</wp:posOffset>
                </wp:positionH>
                <wp:positionV relativeFrom="paragraph">
                  <wp:posOffset>-182879</wp:posOffset>
                </wp:positionV>
                <wp:extent cx="1838325" cy="295275"/>
                <wp:effectExtent b="0" l="0" r="0" t="0"/>
                <wp:wrapNone/>
                <wp:docPr id="1" name="image1.png"/>
                <a:graphic>
                  <a:graphicData uri="http://schemas.openxmlformats.org/drawingml/2006/picture">
                    <pic:pic>
                      <pic:nvPicPr>
                        <pic:cNvPr id="0" name="image1.png"/>
                        <pic:cNvPicPr preferRelativeResize="0"/>
                      </pic:nvPicPr>
                      <pic:blipFill>
                        <a:blip r:embed="rId39"/>
                        <a:srcRect/>
                        <a:stretch>
                          <a:fillRect/>
                        </a:stretch>
                      </pic:blipFill>
                      <pic:spPr>
                        <a:xfrm>
                          <a:off x="0" y="0"/>
                          <a:ext cx="1838325" cy="29527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783D52E0" wp14:editId="63A15A87">
                <wp:simplePos x="0" y="0"/>
                <wp:positionH relativeFrom="column">
                  <wp:posOffset>2768600</wp:posOffset>
                </wp:positionH>
                <wp:positionV relativeFrom="paragraph">
                  <wp:posOffset>-63499</wp:posOffset>
                </wp:positionV>
                <wp:extent cx="1127125" cy="771525"/>
                <wp:effectExtent l="0" t="0" r="0" b="0"/>
                <wp:wrapNone/>
                <wp:docPr id="15" name="Straight Arrow Connector 15"/>
                <wp:cNvGraphicFramePr/>
                <a:graphic xmlns:a="http://schemas.openxmlformats.org/drawingml/2006/main">
                  <a:graphicData uri="http://schemas.microsoft.com/office/word/2010/wordprocessingShape">
                    <wps:wsp>
                      <wps:cNvCnPr/>
                      <wps:spPr>
                        <a:xfrm flipH="1">
                          <a:off x="4787200" y="3399000"/>
                          <a:ext cx="1117600" cy="7620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-63499</wp:posOffset>
                </wp:positionV>
                <wp:extent cx="1127125" cy="771525"/>
                <wp:effectExtent b="0" l="0" r="0" t="0"/>
                <wp:wrapNone/>
                <wp:docPr id="15"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1127125" cy="77152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01AD053" wp14:editId="5FB6CD7A">
                <wp:simplePos x="0" y="0"/>
                <wp:positionH relativeFrom="column">
                  <wp:posOffset>2794000</wp:posOffset>
                </wp:positionH>
                <wp:positionV relativeFrom="paragraph">
                  <wp:posOffset>165100</wp:posOffset>
                </wp:positionV>
                <wp:extent cx="1184275" cy="739775"/>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4758625" y="3414875"/>
                          <a:ext cx="1174750" cy="730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2794000</wp:posOffset>
                </wp:positionH>
                <wp:positionV relativeFrom="paragraph">
                  <wp:posOffset>165100</wp:posOffset>
                </wp:positionV>
                <wp:extent cx="1184275" cy="739775"/>
                <wp:effectExtent b="0" l="0" r="0" t="0"/>
                <wp:wrapNone/>
                <wp:docPr id="9" name="image23.png"/>
                <a:graphic>
                  <a:graphicData uri="http://schemas.openxmlformats.org/drawingml/2006/picture">
                    <pic:pic>
                      <pic:nvPicPr>
                        <pic:cNvPr id="0" name="image23.png"/>
                        <pic:cNvPicPr preferRelativeResize="0"/>
                      </pic:nvPicPr>
                      <pic:blipFill>
                        <a:blip r:embed="rId41"/>
                        <a:srcRect/>
                        <a:stretch>
                          <a:fillRect/>
                        </a:stretch>
                      </pic:blipFill>
                      <pic:spPr>
                        <a:xfrm>
                          <a:off x="0" y="0"/>
                          <a:ext cx="1184275" cy="739775"/>
                        </a:xfrm>
                        <a:prstGeom prst="rect"/>
                        <a:ln/>
                      </pic:spPr>
                    </pic:pic>
                  </a:graphicData>
                </a:graphic>
              </wp:anchor>
            </w:drawing>
          </mc:Fallback>
        </mc:AlternateContent>
      </w:r>
      <w:r>
        <w:rPr>
          <w:noProof/>
        </w:rPr>
        <mc:AlternateContent>
          <mc:Choice Requires="wpg">
            <w:drawing>
              <wp:anchor distT="45720" distB="45720" distL="114300" distR="114300" simplePos="0" relativeHeight="251672576" behindDoc="0" locked="0" layoutInCell="1" hidden="0" allowOverlap="1" wp14:anchorId="02F5AC8C" wp14:editId="25E92791">
                <wp:simplePos x="0" y="0"/>
                <wp:positionH relativeFrom="column">
                  <wp:posOffset>4813300</wp:posOffset>
                </wp:positionH>
                <wp:positionV relativeFrom="paragraph">
                  <wp:posOffset>248920</wp:posOffset>
                </wp:positionV>
                <wp:extent cx="1120775" cy="295275"/>
                <wp:effectExtent l="0" t="0" r="0" b="0"/>
                <wp:wrapNone/>
                <wp:docPr id="30" name="Rectangle 30"/>
                <wp:cNvGraphicFramePr/>
                <a:graphic xmlns:a="http://schemas.openxmlformats.org/drawingml/2006/main">
                  <a:graphicData uri="http://schemas.microsoft.com/office/word/2010/wordprocessingShape">
                    <wps:wsp>
                      <wps:cNvSpPr/>
                      <wps:spPr>
                        <a:xfrm>
                          <a:off x="4790375" y="3637125"/>
                          <a:ext cx="11112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2DC718" w14:textId="77777777" w:rsidR="008D40F1" w:rsidRDefault="00000000">
                            <w:pPr>
                              <w:textDirection w:val="btLr"/>
                            </w:pPr>
                            <w:r>
                              <w:rPr>
                                <w:color w:val="000000"/>
                              </w:rPr>
                              <w:t>Oesophagus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4813300</wp:posOffset>
                </wp:positionH>
                <wp:positionV relativeFrom="paragraph">
                  <wp:posOffset>248920</wp:posOffset>
                </wp:positionV>
                <wp:extent cx="1120775" cy="295275"/>
                <wp:effectExtent b="0" l="0" r="0" t="0"/>
                <wp:wrapNone/>
                <wp:docPr id="30" name="image53.png"/>
                <a:graphic>
                  <a:graphicData uri="http://schemas.openxmlformats.org/drawingml/2006/picture">
                    <pic:pic>
                      <pic:nvPicPr>
                        <pic:cNvPr id="0" name="image53.png"/>
                        <pic:cNvPicPr preferRelativeResize="0"/>
                      </pic:nvPicPr>
                      <pic:blipFill>
                        <a:blip r:embed="rId42"/>
                        <a:srcRect/>
                        <a:stretch>
                          <a:fillRect/>
                        </a:stretch>
                      </pic:blipFill>
                      <pic:spPr>
                        <a:xfrm>
                          <a:off x="0" y="0"/>
                          <a:ext cx="1120775" cy="29527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7C9F9BB3" wp14:editId="12251173">
                <wp:simplePos x="0" y="0"/>
                <wp:positionH relativeFrom="column">
                  <wp:posOffset>4025900</wp:posOffset>
                </wp:positionH>
                <wp:positionV relativeFrom="paragraph">
                  <wp:posOffset>419100</wp:posOffset>
                </wp:positionV>
                <wp:extent cx="746125" cy="269875"/>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4977700" y="3649825"/>
                          <a:ext cx="736600" cy="2603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4025900</wp:posOffset>
                </wp:positionH>
                <wp:positionV relativeFrom="paragraph">
                  <wp:posOffset>419100</wp:posOffset>
                </wp:positionV>
                <wp:extent cx="746125" cy="269875"/>
                <wp:effectExtent b="0" l="0" r="0" t="0"/>
                <wp:wrapNone/>
                <wp:docPr id="25" name="image48.png"/>
                <a:graphic>
                  <a:graphicData uri="http://schemas.openxmlformats.org/drawingml/2006/picture">
                    <pic:pic>
                      <pic:nvPicPr>
                        <pic:cNvPr id="0" name="image48.png"/>
                        <pic:cNvPicPr preferRelativeResize="0"/>
                      </pic:nvPicPr>
                      <pic:blipFill>
                        <a:blip r:embed="rId43"/>
                        <a:srcRect/>
                        <a:stretch>
                          <a:fillRect/>
                        </a:stretch>
                      </pic:blipFill>
                      <pic:spPr>
                        <a:xfrm>
                          <a:off x="0" y="0"/>
                          <a:ext cx="746125" cy="269875"/>
                        </a:xfrm>
                        <a:prstGeom prst="rect"/>
                        <a:ln/>
                      </pic:spPr>
                    </pic:pic>
                  </a:graphicData>
                </a:graphic>
              </wp:anchor>
            </w:drawing>
          </mc:Fallback>
        </mc:AlternateContent>
      </w:r>
      <w:r>
        <w:rPr>
          <w:noProof/>
        </w:rPr>
        <mc:AlternateContent>
          <mc:Choice Requires="wpg">
            <w:drawing>
              <wp:anchor distT="45720" distB="45720" distL="114300" distR="114300" simplePos="0" relativeHeight="251674624" behindDoc="0" locked="0" layoutInCell="1" hidden="0" allowOverlap="1" wp14:anchorId="331B2027" wp14:editId="32AD3490">
                <wp:simplePos x="0" y="0"/>
                <wp:positionH relativeFrom="column">
                  <wp:posOffset>4940300</wp:posOffset>
                </wp:positionH>
                <wp:positionV relativeFrom="paragraph">
                  <wp:posOffset>896620</wp:posOffset>
                </wp:positionV>
                <wp:extent cx="593725" cy="295275"/>
                <wp:effectExtent l="0" t="0" r="0" b="0"/>
                <wp:wrapNone/>
                <wp:docPr id="27" name="Rectangle 27"/>
                <wp:cNvGraphicFramePr/>
                <a:graphic xmlns:a="http://schemas.openxmlformats.org/drawingml/2006/main">
                  <a:graphicData uri="http://schemas.microsoft.com/office/word/2010/wordprocessingShape">
                    <wps:wsp>
                      <wps:cNvSpPr/>
                      <wps:spPr>
                        <a:xfrm>
                          <a:off x="5053900" y="3637125"/>
                          <a:ext cx="5842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04B7C5" w14:textId="77777777" w:rsidR="008D40F1" w:rsidRDefault="00000000">
                            <w:pPr>
                              <w:textDirection w:val="btLr"/>
                            </w:pPr>
                            <w:r>
                              <w:rPr>
                                <w:color w:val="000000"/>
                              </w:rPr>
                              <w:t>Neck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896620</wp:posOffset>
                </wp:positionV>
                <wp:extent cx="593725" cy="295275"/>
                <wp:effectExtent b="0" l="0" r="0" t="0"/>
                <wp:wrapNone/>
                <wp:docPr id="27" name="image50.png"/>
                <a:graphic>
                  <a:graphicData uri="http://schemas.openxmlformats.org/drawingml/2006/picture">
                    <pic:pic>
                      <pic:nvPicPr>
                        <pic:cNvPr id="0" name="image50.png"/>
                        <pic:cNvPicPr preferRelativeResize="0"/>
                      </pic:nvPicPr>
                      <pic:blipFill>
                        <a:blip r:embed="rId44"/>
                        <a:srcRect/>
                        <a:stretch>
                          <a:fillRect/>
                        </a:stretch>
                      </pic:blipFill>
                      <pic:spPr>
                        <a:xfrm>
                          <a:off x="0" y="0"/>
                          <a:ext cx="593725" cy="29527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39C63B39" wp14:editId="04DADB6B">
                <wp:simplePos x="0" y="0"/>
                <wp:positionH relativeFrom="column">
                  <wp:posOffset>3886200</wp:posOffset>
                </wp:positionH>
                <wp:positionV relativeFrom="paragraph">
                  <wp:posOffset>1016000</wp:posOffset>
                </wp:positionV>
                <wp:extent cx="993775" cy="250825"/>
                <wp:effectExtent l="0" t="0" r="0" b="0"/>
                <wp:wrapNone/>
                <wp:docPr id="8" name="Straight Arrow Connector 8"/>
                <wp:cNvGraphicFramePr/>
                <a:graphic xmlns:a="http://schemas.openxmlformats.org/drawingml/2006/main">
                  <a:graphicData uri="http://schemas.microsoft.com/office/word/2010/wordprocessingShape">
                    <wps:wsp>
                      <wps:cNvCnPr/>
                      <wps:spPr>
                        <a:xfrm flipH="1">
                          <a:off x="4853875" y="3659350"/>
                          <a:ext cx="984250" cy="2413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1016000</wp:posOffset>
                </wp:positionV>
                <wp:extent cx="993775" cy="250825"/>
                <wp:effectExtent b="0" l="0" r="0" t="0"/>
                <wp:wrapNone/>
                <wp:docPr id="8"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993775" cy="250825"/>
                        </a:xfrm>
                        <a:prstGeom prst="rect"/>
                        <a:ln/>
                      </pic:spPr>
                    </pic:pic>
                  </a:graphicData>
                </a:graphic>
              </wp:anchor>
            </w:drawing>
          </mc:Fallback>
        </mc:AlternateContent>
      </w:r>
      <w:r>
        <w:rPr>
          <w:noProof/>
        </w:rPr>
        <mc:AlternateContent>
          <mc:Choice Requires="wpg">
            <w:drawing>
              <wp:anchor distT="45720" distB="45720" distL="114300" distR="114300" simplePos="0" relativeHeight="251676672" behindDoc="0" locked="0" layoutInCell="1" hidden="0" allowOverlap="1" wp14:anchorId="5B2045F3" wp14:editId="00287052">
                <wp:simplePos x="0" y="0"/>
                <wp:positionH relativeFrom="column">
                  <wp:posOffset>4864100</wp:posOffset>
                </wp:positionH>
                <wp:positionV relativeFrom="paragraph">
                  <wp:posOffset>1595120</wp:posOffset>
                </wp:positionV>
                <wp:extent cx="873125" cy="257175"/>
                <wp:effectExtent l="0" t="0" r="0" b="0"/>
                <wp:wrapNone/>
                <wp:docPr id="10" name="Rectangle 10"/>
                <wp:cNvGraphicFramePr/>
                <a:graphic xmlns:a="http://schemas.openxmlformats.org/drawingml/2006/main">
                  <a:graphicData uri="http://schemas.microsoft.com/office/word/2010/wordprocessingShape">
                    <wps:wsp>
                      <wps:cNvSpPr/>
                      <wps:spPr>
                        <a:xfrm>
                          <a:off x="4914200" y="3656175"/>
                          <a:ext cx="8636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DCEB4D" w14:textId="77777777" w:rsidR="008D40F1" w:rsidRDefault="00000000">
                            <w:pPr>
                              <w:textDirection w:val="btLr"/>
                            </w:pPr>
                            <w:r>
                              <w:rPr>
                                <w:color w:val="000000"/>
                              </w:rPr>
                              <w:t>Reticulum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4864100</wp:posOffset>
                </wp:positionH>
                <wp:positionV relativeFrom="paragraph">
                  <wp:posOffset>1595120</wp:posOffset>
                </wp:positionV>
                <wp:extent cx="873125" cy="257175"/>
                <wp:effectExtent b="0" l="0" r="0" t="0"/>
                <wp:wrapNone/>
                <wp:docPr id="10"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873125" cy="25717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2A69A2A0" wp14:editId="3190ADBE">
                <wp:simplePos x="0" y="0"/>
                <wp:positionH relativeFrom="column">
                  <wp:posOffset>4102100</wp:posOffset>
                </wp:positionH>
                <wp:positionV relativeFrom="paragraph">
                  <wp:posOffset>1638300</wp:posOffset>
                </wp:positionV>
                <wp:extent cx="714375" cy="130175"/>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a:off x="4993575" y="3719675"/>
                          <a:ext cx="704850" cy="1206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4102100</wp:posOffset>
                </wp:positionH>
                <wp:positionV relativeFrom="paragraph">
                  <wp:posOffset>1638300</wp:posOffset>
                </wp:positionV>
                <wp:extent cx="714375" cy="130175"/>
                <wp:effectExtent b="0" l="0" r="0" t="0"/>
                <wp:wrapNone/>
                <wp:docPr id="12" name="image26.png"/>
                <a:graphic>
                  <a:graphicData uri="http://schemas.openxmlformats.org/drawingml/2006/picture">
                    <pic:pic>
                      <pic:nvPicPr>
                        <pic:cNvPr id="0" name="image26.png"/>
                        <pic:cNvPicPr preferRelativeResize="0"/>
                      </pic:nvPicPr>
                      <pic:blipFill>
                        <a:blip r:embed="rId47"/>
                        <a:srcRect/>
                        <a:stretch>
                          <a:fillRect/>
                        </a:stretch>
                      </pic:blipFill>
                      <pic:spPr>
                        <a:xfrm>
                          <a:off x="0" y="0"/>
                          <a:ext cx="714375" cy="130175"/>
                        </a:xfrm>
                        <a:prstGeom prst="rect"/>
                        <a:ln/>
                      </pic:spPr>
                    </pic:pic>
                  </a:graphicData>
                </a:graphic>
              </wp:anchor>
            </w:drawing>
          </mc:Fallback>
        </mc:AlternateContent>
      </w:r>
      <w:r>
        <w:rPr>
          <w:noProof/>
        </w:rPr>
        <mc:AlternateContent>
          <mc:Choice Requires="wpg">
            <w:drawing>
              <wp:anchor distT="45720" distB="45720" distL="114300" distR="114300" simplePos="0" relativeHeight="251678720" behindDoc="0" locked="0" layoutInCell="1" hidden="0" allowOverlap="1" wp14:anchorId="16661D2E" wp14:editId="667A284E">
                <wp:simplePos x="0" y="0"/>
                <wp:positionH relativeFrom="column">
                  <wp:posOffset>3975100</wp:posOffset>
                </wp:positionH>
                <wp:positionV relativeFrom="paragraph">
                  <wp:posOffset>2331720</wp:posOffset>
                </wp:positionV>
                <wp:extent cx="974725" cy="295275"/>
                <wp:effectExtent l="0" t="0" r="0" b="0"/>
                <wp:wrapNone/>
                <wp:docPr id="4" name="Rectangle 4"/>
                <wp:cNvGraphicFramePr/>
                <a:graphic xmlns:a="http://schemas.openxmlformats.org/drawingml/2006/main">
                  <a:graphicData uri="http://schemas.microsoft.com/office/word/2010/wordprocessingShape">
                    <wps:wsp>
                      <wps:cNvSpPr/>
                      <wps:spPr>
                        <a:xfrm>
                          <a:off x="4863400" y="3637125"/>
                          <a:ext cx="96520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9983A6" w14:textId="77777777" w:rsidR="008D40F1" w:rsidRDefault="00000000">
                            <w:pPr>
                              <w:textDirection w:val="btLr"/>
                            </w:pPr>
                            <w:r>
                              <w:rPr>
                                <w:color w:val="000000"/>
                              </w:rPr>
                              <w:t>Abomasum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3975100</wp:posOffset>
                </wp:positionH>
                <wp:positionV relativeFrom="paragraph">
                  <wp:posOffset>2331720</wp:posOffset>
                </wp:positionV>
                <wp:extent cx="974725" cy="295275"/>
                <wp:effectExtent b="0" l="0" r="0" t="0"/>
                <wp:wrapNone/>
                <wp:docPr id="4" name="image4.png"/>
                <a:graphic>
                  <a:graphicData uri="http://schemas.openxmlformats.org/drawingml/2006/picture">
                    <pic:pic>
                      <pic:nvPicPr>
                        <pic:cNvPr id="0" name="image4.png"/>
                        <pic:cNvPicPr preferRelativeResize="0"/>
                      </pic:nvPicPr>
                      <pic:blipFill>
                        <a:blip r:embed="rId48"/>
                        <a:srcRect/>
                        <a:stretch>
                          <a:fillRect/>
                        </a:stretch>
                      </pic:blipFill>
                      <pic:spPr>
                        <a:xfrm>
                          <a:off x="0" y="0"/>
                          <a:ext cx="974725" cy="29527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76913D2" wp14:editId="152A572D">
                <wp:simplePos x="0" y="0"/>
                <wp:positionH relativeFrom="column">
                  <wp:posOffset>3327400</wp:posOffset>
                </wp:positionH>
                <wp:positionV relativeFrom="paragraph">
                  <wp:posOffset>1981200</wp:posOffset>
                </wp:positionV>
                <wp:extent cx="612775" cy="485775"/>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a:off x="5044375" y="3541875"/>
                          <a:ext cx="603250" cy="476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1981200</wp:posOffset>
                </wp:positionV>
                <wp:extent cx="612775" cy="485775"/>
                <wp:effectExtent b="0" l="0" r="0" t="0"/>
                <wp:wrapNone/>
                <wp:docPr id="13" name="image27.png"/>
                <a:graphic>
                  <a:graphicData uri="http://schemas.openxmlformats.org/drawingml/2006/picture">
                    <pic:pic>
                      <pic:nvPicPr>
                        <pic:cNvPr id="0" name="image27.png"/>
                        <pic:cNvPicPr preferRelativeResize="0"/>
                      </pic:nvPicPr>
                      <pic:blipFill>
                        <a:blip r:embed="rId49"/>
                        <a:srcRect/>
                        <a:stretch>
                          <a:fillRect/>
                        </a:stretch>
                      </pic:blipFill>
                      <pic:spPr>
                        <a:xfrm>
                          <a:off x="0" y="0"/>
                          <a:ext cx="612775" cy="48577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145F24CE" wp14:editId="2113A2F1">
                <wp:simplePos x="0" y="0"/>
                <wp:positionH relativeFrom="column">
                  <wp:posOffset>2768600</wp:posOffset>
                </wp:positionH>
                <wp:positionV relativeFrom="paragraph">
                  <wp:posOffset>2095500</wp:posOffset>
                </wp:positionV>
                <wp:extent cx="269875" cy="460375"/>
                <wp:effectExtent l="0" t="0" r="0" b="0"/>
                <wp:wrapNone/>
                <wp:docPr id="20" name="Straight Arrow Connector 20"/>
                <wp:cNvGraphicFramePr/>
                <a:graphic xmlns:a="http://schemas.openxmlformats.org/drawingml/2006/main">
                  <a:graphicData uri="http://schemas.microsoft.com/office/word/2010/wordprocessingShape">
                    <wps:wsp>
                      <wps:cNvCnPr/>
                      <wps:spPr>
                        <a:xfrm rot="10800000">
                          <a:off x="5215825" y="3554575"/>
                          <a:ext cx="260350" cy="4508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2095500</wp:posOffset>
                </wp:positionV>
                <wp:extent cx="269875" cy="460375"/>
                <wp:effectExtent b="0" l="0" r="0" t="0"/>
                <wp:wrapNone/>
                <wp:docPr id="20" name="image43.png"/>
                <a:graphic>
                  <a:graphicData uri="http://schemas.openxmlformats.org/drawingml/2006/picture">
                    <pic:pic>
                      <pic:nvPicPr>
                        <pic:cNvPr id="0" name="image43.png"/>
                        <pic:cNvPicPr preferRelativeResize="0"/>
                      </pic:nvPicPr>
                      <pic:blipFill>
                        <a:blip r:embed="rId50"/>
                        <a:srcRect/>
                        <a:stretch>
                          <a:fillRect/>
                        </a:stretch>
                      </pic:blipFill>
                      <pic:spPr>
                        <a:xfrm>
                          <a:off x="0" y="0"/>
                          <a:ext cx="269875" cy="460375"/>
                        </a:xfrm>
                        <a:prstGeom prst="rect"/>
                        <a:ln/>
                      </pic:spPr>
                    </pic:pic>
                  </a:graphicData>
                </a:graphic>
              </wp:anchor>
            </w:drawing>
          </mc:Fallback>
        </mc:AlternateContent>
      </w:r>
      <w:r>
        <w:rPr>
          <w:noProof/>
        </w:rPr>
        <mc:AlternateContent>
          <mc:Choice Requires="wpg">
            <w:drawing>
              <wp:anchor distT="45720" distB="45720" distL="114300" distR="114300" simplePos="0" relativeHeight="251681792" behindDoc="0" locked="0" layoutInCell="1" hidden="0" allowOverlap="1" wp14:anchorId="095EC28F" wp14:editId="135A949C">
                <wp:simplePos x="0" y="0"/>
                <wp:positionH relativeFrom="column">
                  <wp:posOffset>977900</wp:posOffset>
                </wp:positionH>
                <wp:positionV relativeFrom="paragraph">
                  <wp:posOffset>2268220</wp:posOffset>
                </wp:positionV>
                <wp:extent cx="657225" cy="276225"/>
                <wp:effectExtent l="0" t="0" r="0" b="0"/>
                <wp:wrapNone/>
                <wp:docPr id="19" name="Rectangle 19"/>
                <wp:cNvGraphicFramePr/>
                <a:graphic xmlns:a="http://schemas.openxmlformats.org/drawingml/2006/main">
                  <a:graphicData uri="http://schemas.microsoft.com/office/word/2010/wordprocessingShape">
                    <wps:wsp>
                      <wps:cNvSpPr/>
                      <wps:spPr>
                        <a:xfrm>
                          <a:off x="5022150" y="3646650"/>
                          <a:ext cx="6477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5C7646" w14:textId="77777777" w:rsidR="008D40F1" w:rsidRDefault="00000000">
                            <w:pPr>
                              <w:textDirection w:val="btLr"/>
                            </w:pPr>
                            <w:r>
                              <w:rPr>
                                <w:color w:val="000000"/>
                              </w:rPr>
                              <w:t>Pylorus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977900</wp:posOffset>
                </wp:positionH>
                <wp:positionV relativeFrom="paragraph">
                  <wp:posOffset>2268220</wp:posOffset>
                </wp:positionV>
                <wp:extent cx="657225" cy="276225"/>
                <wp:effectExtent b="0" l="0" r="0" t="0"/>
                <wp:wrapNone/>
                <wp:docPr id="19" name="image42.png"/>
                <a:graphic>
                  <a:graphicData uri="http://schemas.openxmlformats.org/drawingml/2006/picture">
                    <pic:pic>
                      <pic:nvPicPr>
                        <pic:cNvPr id="0" name="image42.png"/>
                        <pic:cNvPicPr preferRelativeResize="0"/>
                      </pic:nvPicPr>
                      <pic:blipFill>
                        <a:blip r:embed="rId51"/>
                        <a:srcRect/>
                        <a:stretch>
                          <a:fillRect/>
                        </a:stretch>
                      </pic:blipFill>
                      <pic:spPr>
                        <a:xfrm>
                          <a:off x="0" y="0"/>
                          <a:ext cx="657225" cy="27622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1503E20B" wp14:editId="51036A68">
                <wp:simplePos x="0" y="0"/>
                <wp:positionH relativeFrom="column">
                  <wp:posOffset>1625600</wp:posOffset>
                </wp:positionH>
                <wp:positionV relativeFrom="paragraph">
                  <wp:posOffset>2171700</wp:posOffset>
                </wp:positionV>
                <wp:extent cx="593725" cy="104775"/>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5053900" y="3732375"/>
                          <a:ext cx="584200" cy="952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2171700</wp:posOffset>
                </wp:positionV>
                <wp:extent cx="593725" cy="104775"/>
                <wp:effectExtent b="0" l="0" r="0" t="0"/>
                <wp:wrapNone/>
                <wp:docPr id="16"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593725" cy="104775"/>
                        </a:xfrm>
                        <a:prstGeom prst="rect"/>
                        <a:ln/>
                      </pic:spPr>
                    </pic:pic>
                  </a:graphicData>
                </a:graphic>
              </wp:anchor>
            </w:drawing>
          </mc:Fallback>
        </mc:AlternateContent>
      </w:r>
      <w:r>
        <w:rPr>
          <w:noProof/>
        </w:rPr>
        <mc:AlternateContent>
          <mc:Choice Requires="wpg">
            <w:drawing>
              <wp:anchor distT="45720" distB="45720" distL="114300" distR="114300" simplePos="0" relativeHeight="251683840" behindDoc="0" locked="0" layoutInCell="1" hidden="0" allowOverlap="1" wp14:anchorId="0B15EA48" wp14:editId="62C97F1B">
                <wp:simplePos x="0" y="0"/>
                <wp:positionH relativeFrom="column">
                  <wp:posOffset>355600</wp:posOffset>
                </wp:positionH>
                <wp:positionV relativeFrom="paragraph">
                  <wp:posOffset>1747520</wp:posOffset>
                </wp:positionV>
                <wp:extent cx="930275" cy="301625"/>
                <wp:effectExtent l="0" t="0" r="0" b="0"/>
                <wp:wrapNone/>
                <wp:docPr id="6" name="Rectangle 6"/>
                <wp:cNvGraphicFramePr/>
                <a:graphic xmlns:a="http://schemas.openxmlformats.org/drawingml/2006/main">
                  <a:graphicData uri="http://schemas.microsoft.com/office/word/2010/wordprocessingShape">
                    <wps:wsp>
                      <wps:cNvSpPr/>
                      <wps:spPr>
                        <a:xfrm>
                          <a:off x="4885625" y="3633950"/>
                          <a:ext cx="920750" cy="29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104250" w14:textId="77777777" w:rsidR="008D40F1" w:rsidRDefault="00000000">
                            <w:pPr>
                              <w:textDirection w:val="btLr"/>
                            </w:pPr>
                            <w:r>
                              <w:rPr>
                                <w:color w:val="000000"/>
                              </w:rPr>
                              <w:t>Duodenum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355600</wp:posOffset>
                </wp:positionH>
                <wp:positionV relativeFrom="paragraph">
                  <wp:posOffset>1747520</wp:posOffset>
                </wp:positionV>
                <wp:extent cx="930275" cy="301625"/>
                <wp:effectExtent b="0" l="0" r="0" t="0"/>
                <wp:wrapNone/>
                <wp:docPr id="6" name="image19.png"/>
                <a:graphic>
                  <a:graphicData uri="http://schemas.openxmlformats.org/drawingml/2006/picture">
                    <pic:pic>
                      <pic:nvPicPr>
                        <pic:cNvPr id="0" name="image19.png"/>
                        <pic:cNvPicPr preferRelativeResize="0"/>
                      </pic:nvPicPr>
                      <pic:blipFill>
                        <a:blip r:embed="rId53"/>
                        <a:srcRect/>
                        <a:stretch>
                          <a:fillRect/>
                        </a:stretch>
                      </pic:blipFill>
                      <pic:spPr>
                        <a:xfrm>
                          <a:off x="0" y="0"/>
                          <a:ext cx="930275" cy="30162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671E1C6D" wp14:editId="093577D7">
                <wp:simplePos x="0" y="0"/>
                <wp:positionH relativeFrom="column">
                  <wp:posOffset>1244600</wp:posOffset>
                </wp:positionH>
                <wp:positionV relativeFrom="paragraph">
                  <wp:posOffset>1879600</wp:posOffset>
                </wp:positionV>
                <wp:extent cx="873125" cy="225425"/>
                <wp:effectExtent l="0" t="0" r="0" b="0"/>
                <wp:wrapNone/>
                <wp:docPr id="14" name="Straight Arrow Connector 14"/>
                <wp:cNvGraphicFramePr/>
                <a:graphic xmlns:a="http://schemas.openxmlformats.org/drawingml/2006/main">
                  <a:graphicData uri="http://schemas.microsoft.com/office/word/2010/wordprocessingShape">
                    <wps:wsp>
                      <wps:cNvCnPr/>
                      <wps:spPr>
                        <a:xfrm>
                          <a:off x="4914200" y="3672050"/>
                          <a:ext cx="863600" cy="2159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1879600</wp:posOffset>
                </wp:positionV>
                <wp:extent cx="873125" cy="225425"/>
                <wp:effectExtent b="0" l="0" r="0" t="0"/>
                <wp:wrapNone/>
                <wp:docPr id="14" name="image29.png"/>
                <a:graphic>
                  <a:graphicData uri="http://schemas.openxmlformats.org/drawingml/2006/picture">
                    <pic:pic>
                      <pic:nvPicPr>
                        <pic:cNvPr id="0" name="image29.png"/>
                        <pic:cNvPicPr preferRelativeResize="0"/>
                      </pic:nvPicPr>
                      <pic:blipFill>
                        <a:blip r:embed="rId54"/>
                        <a:srcRect/>
                        <a:stretch>
                          <a:fillRect/>
                        </a:stretch>
                      </pic:blipFill>
                      <pic:spPr>
                        <a:xfrm>
                          <a:off x="0" y="0"/>
                          <a:ext cx="873125" cy="225425"/>
                        </a:xfrm>
                        <a:prstGeom prst="rect"/>
                        <a:ln/>
                      </pic:spPr>
                    </pic:pic>
                  </a:graphicData>
                </a:graphic>
              </wp:anchor>
            </w:drawing>
          </mc:Fallback>
        </mc:AlternateContent>
      </w:r>
      <w:r>
        <w:rPr>
          <w:noProof/>
        </w:rPr>
        <mc:AlternateContent>
          <mc:Choice Requires="wpg">
            <w:drawing>
              <wp:anchor distT="45720" distB="45720" distL="114300" distR="114300" simplePos="0" relativeHeight="251685888" behindDoc="0" locked="0" layoutInCell="1" hidden="0" allowOverlap="1" wp14:anchorId="63431858" wp14:editId="2009CC60">
                <wp:simplePos x="0" y="0"/>
                <wp:positionH relativeFrom="column">
                  <wp:posOffset>-292099</wp:posOffset>
                </wp:positionH>
                <wp:positionV relativeFrom="paragraph">
                  <wp:posOffset>121920</wp:posOffset>
                </wp:positionV>
                <wp:extent cx="1590675" cy="295275"/>
                <wp:effectExtent l="0" t="0" r="0" b="0"/>
                <wp:wrapNone/>
                <wp:docPr id="26" name="Rectangle 26"/>
                <wp:cNvGraphicFramePr/>
                <a:graphic xmlns:a="http://schemas.openxmlformats.org/drawingml/2006/main">
                  <a:graphicData uri="http://schemas.microsoft.com/office/word/2010/wordprocessingShape">
                    <wps:wsp>
                      <wps:cNvSpPr/>
                      <wps:spPr>
                        <a:xfrm>
                          <a:off x="4555425" y="3637125"/>
                          <a:ext cx="1581150"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01A76C" w14:textId="77777777" w:rsidR="008D40F1" w:rsidRDefault="00000000">
                            <w:pPr>
                              <w:textDirection w:val="btLr"/>
                            </w:pPr>
                            <w:r>
                              <w:rPr>
                                <w:color w:val="000000"/>
                              </w:rPr>
                              <w:t>Ventral sac of Rumen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-292099</wp:posOffset>
                </wp:positionH>
                <wp:positionV relativeFrom="paragraph">
                  <wp:posOffset>121920</wp:posOffset>
                </wp:positionV>
                <wp:extent cx="1590675" cy="295275"/>
                <wp:effectExtent b="0" l="0" r="0" t="0"/>
                <wp:wrapNone/>
                <wp:docPr id="26" name="image49.png"/>
                <a:graphic>
                  <a:graphicData uri="http://schemas.openxmlformats.org/drawingml/2006/picture">
                    <pic:pic>
                      <pic:nvPicPr>
                        <pic:cNvPr id="0" name="image49.png"/>
                        <pic:cNvPicPr preferRelativeResize="0"/>
                      </pic:nvPicPr>
                      <pic:blipFill>
                        <a:blip r:embed="rId55"/>
                        <a:srcRect/>
                        <a:stretch>
                          <a:fillRect/>
                        </a:stretch>
                      </pic:blipFill>
                      <pic:spPr>
                        <a:xfrm>
                          <a:off x="0" y="0"/>
                          <a:ext cx="1590675" cy="295275"/>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32F241A3" wp14:editId="12CCDDFD">
                <wp:simplePos x="0" y="0"/>
                <wp:positionH relativeFrom="column">
                  <wp:posOffset>685800</wp:posOffset>
                </wp:positionH>
                <wp:positionV relativeFrom="paragraph">
                  <wp:posOffset>406400</wp:posOffset>
                </wp:positionV>
                <wp:extent cx="2232025" cy="1190625"/>
                <wp:effectExtent l="0" t="0" r="0" b="0"/>
                <wp:wrapNone/>
                <wp:docPr id="7" name="Straight Arrow Connector 7"/>
                <wp:cNvGraphicFramePr/>
                <a:graphic xmlns:a="http://schemas.openxmlformats.org/drawingml/2006/main">
                  <a:graphicData uri="http://schemas.microsoft.com/office/word/2010/wordprocessingShape">
                    <wps:wsp>
                      <wps:cNvCnPr/>
                      <wps:spPr>
                        <a:xfrm>
                          <a:off x="4234750" y="3189450"/>
                          <a:ext cx="2222500" cy="11811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685800</wp:posOffset>
                </wp:positionH>
                <wp:positionV relativeFrom="paragraph">
                  <wp:posOffset>406400</wp:posOffset>
                </wp:positionV>
                <wp:extent cx="2232025" cy="1190625"/>
                <wp:effectExtent b="0" l="0" r="0" t="0"/>
                <wp:wrapNone/>
                <wp:docPr id="7" name="image20.png"/>
                <a:graphic>
                  <a:graphicData uri="http://schemas.openxmlformats.org/drawingml/2006/picture">
                    <pic:pic>
                      <pic:nvPicPr>
                        <pic:cNvPr id="0" name="image20.png"/>
                        <pic:cNvPicPr preferRelativeResize="0"/>
                      </pic:nvPicPr>
                      <pic:blipFill>
                        <a:blip r:embed="rId56"/>
                        <a:srcRect/>
                        <a:stretch>
                          <a:fillRect/>
                        </a:stretch>
                      </pic:blipFill>
                      <pic:spPr>
                        <a:xfrm>
                          <a:off x="0" y="0"/>
                          <a:ext cx="2232025" cy="1190625"/>
                        </a:xfrm>
                        <a:prstGeom prst="rect"/>
                        <a:ln/>
                      </pic:spPr>
                    </pic:pic>
                  </a:graphicData>
                </a:graphic>
              </wp:anchor>
            </w:drawing>
          </mc:Fallback>
        </mc:AlternateContent>
      </w:r>
    </w:p>
    <w:p w14:paraId="4C13FD69" w14:textId="77777777" w:rsidR="008D40F1" w:rsidRDefault="00000000">
      <w:pPr>
        <w:pBdr>
          <w:top w:val="nil"/>
          <w:left w:val="nil"/>
          <w:bottom w:val="nil"/>
          <w:right w:val="nil"/>
          <w:between w:val="nil"/>
        </w:pBdr>
        <w:spacing w:before="120" w:after="120"/>
        <w:jc w:val="center"/>
        <w:rPr>
          <w:color w:val="000000"/>
        </w:rPr>
      </w:pPr>
      <w:r>
        <w:rPr>
          <w:noProof/>
        </w:rPr>
        <mc:AlternateContent>
          <mc:Choice Requires="wpg">
            <w:drawing>
              <wp:anchor distT="45720" distB="45720" distL="114300" distR="114300" simplePos="0" relativeHeight="251687936" behindDoc="0" locked="0" layoutInCell="1" hidden="0" allowOverlap="1" wp14:anchorId="586CE93B" wp14:editId="653C70B8">
                <wp:simplePos x="0" y="0"/>
                <wp:positionH relativeFrom="column">
                  <wp:posOffset>2006600</wp:posOffset>
                </wp:positionH>
                <wp:positionV relativeFrom="paragraph">
                  <wp:posOffset>198120</wp:posOffset>
                </wp:positionV>
                <wp:extent cx="1381125" cy="276225"/>
                <wp:effectExtent l="0" t="0" r="0" b="0"/>
                <wp:wrapNone/>
                <wp:docPr id="21" name="Rectangle 21"/>
                <wp:cNvGraphicFramePr/>
                <a:graphic xmlns:a="http://schemas.openxmlformats.org/drawingml/2006/main">
                  <a:graphicData uri="http://schemas.microsoft.com/office/word/2010/wordprocessingShape">
                    <wps:wsp>
                      <wps:cNvSpPr/>
                      <wps:spPr>
                        <a:xfrm>
                          <a:off x="4660200" y="3646650"/>
                          <a:ext cx="13716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F649A8" w14:textId="77777777" w:rsidR="008D40F1" w:rsidRDefault="00000000">
                            <w:pPr>
                              <w:textDirection w:val="btLr"/>
                            </w:pPr>
                            <w:r>
                              <w:rPr>
                                <w:color w:val="000000"/>
                              </w:rPr>
                              <w:t>Ventral curvature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2006600</wp:posOffset>
                </wp:positionH>
                <wp:positionV relativeFrom="paragraph">
                  <wp:posOffset>198120</wp:posOffset>
                </wp:positionV>
                <wp:extent cx="1381125" cy="276225"/>
                <wp:effectExtent b="0" l="0" r="0" t="0"/>
                <wp:wrapNone/>
                <wp:docPr id="21" name="image44.png"/>
                <a:graphic>
                  <a:graphicData uri="http://schemas.openxmlformats.org/drawingml/2006/picture">
                    <pic:pic>
                      <pic:nvPicPr>
                        <pic:cNvPr id="0" name="image44.png"/>
                        <pic:cNvPicPr preferRelativeResize="0"/>
                      </pic:nvPicPr>
                      <pic:blipFill>
                        <a:blip r:embed="rId57"/>
                        <a:srcRect/>
                        <a:stretch>
                          <a:fillRect/>
                        </a:stretch>
                      </pic:blipFill>
                      <pic:spPr>
                        <a:xfrm>
                          <a:off x="0" y="0"/>
                          <a:ext cx="1381125" cy="276225"/>
                        </a:xfrm>
                        <a:prstGeom prst="rect"/>
                        <a:ln/>
                      </pic:spPr>
                    </pic:pic>
                  </a:graphicData>
                </a:graphic>
              </wp:anchor>
            </w:drawing>
          </mc:Fallback>
        </mc:AlternateContent>
      </w:r>
    </w:p>
    <w:p w14:paraId="35ED911E" w14:textId="77777777" w:rsidR="008D40F1" w:rsidRDefault="00000000">
      <w:pPr>
        <w:pBdr>
          <w:top w:val="nil"/>
          <w:left w:val="nil"/>
          <w:bottom w:val="nil"/>
          <w:right w:val="nil"/>
          <w:between w:val="nil"/>
        </w:pBdr>
        <w:spacing w:before="80" w:after="80"/>
        <w:jc w:val="center"/>
        <w:rPr>
          <w:rFonts w:ascii="Arial" w:eastAsia="Arial" w:hAnsi="Arial" w:cs="Arial"/>
          <w:b/>
          <w:color w:val="000000"/>
        </w:rPr>
      </w:pPr>
      <w:r>
        <w:rPr>
          <w:rFonts w:ascii="Arial" w:eastAsia="Arial" w:hAnsi="Arial" w:cs="Arial"/>
          <w:b/>
          <w:color w:val="000000"/>
        </w:rPr>
        <w:br/>
      </w:r>
      <w:r>
        <w:rPr>
          <w:rFonts w:ascii="Arial" w:eastAsia="Arial" w:hAnsi="Arial" w:cs="Arial"/>
          <w:b/>
          <w:color w:val="000000"/>
        </w:rPr>
        <w:br/>
        <w:t>Ovine stomach</w:t>
      </w:r>
    </w:p>
    <w:p w14:paraId="75E4FBEB" w14:textId="77777777" w:rsidR="008D40F1" w:rsidRDefault="00000000">
      <w:pPr>
        <w:pBdr>
          <w:top w:val="nil"/>
          <w:left w:val="nil"/>
          <w:bottom w:val="nil"/>
          <w:right w:val="nil"/>
          <w:between w:val="nil"/>
        </w:pBdr>
        <w:spacing w:before="120"/>
        <w:rPr>
          <w:b/>
          <w:color w:val="000000"/>
        </w:rPr>
      </w:pPr>
      <w:r>
        <w:rPr>
          <w:b/>
          <w:color w:val="000000"/>
        </w:rPr>
        <w:t>Small intestine</w:t>
      </w:r>
    </w:p>
    <w:p w14:paraId="6CA16645" w14:textId="77777777" w:rsidR="008D40F1" w:rsidRDefault="00000000">
      <w:pPr>
        <w:pBdr>
          <w:top w:val="nil"/>
          <w:left w:val="nil"/>
          <w:bottom w:val="nil"/>
          <w:right w:val="nil"/>
          <w:between w:val="nil"/>
        </w:pBdr>
        <w:spacing w:before="120" w:after="120"/>
        <w:rPr>
          <w:color w:val="000000"/>
        </w:rPr>
      </w:pPr>
      <w:r>
        <w:rPr>
          <w:color w:val="000000"/>
        </w:rPr>
        <w:t>The primary function of the small intestine is the absorption of food components into the blood stream and lymph, although additional digestion of food does occur in the first part of the small intestine, the duodenum.</w:t>
      </w:r>
    </w:p>
    <w:p w14:paraId="06DD67AC" w14:textId="77777777" w:rsidR="008D40F1" w:rsidRDefault="00000000">
      <w:pPr>
        <w:pBdr>
          <w:top w:val="nil"/>
          <w:left w:val="nil"/>
          <w:bottom w:val="nil"/>
          <w:right w:val="nil"/>
          <w:between w:val="nil"/>
        </w:pBdr>
        <w:spacing w:before="120" w:after="120"/>
        <w:rPr>
          <w:color w:val="000000"/>
        </w:rPr>
      </w:pPr>
      <w:r>
        <w:rPr>
          <w:color w:val="000000"/>
        </w:rPr>
        <w:t>The small intestine is divided into three sections, the duodenum, jejunum and ileum.</w:t>
      </w:r>
    </w:p>
    <w:p w14:paraId="76DED5AC" w14:textId="77777777" w:rsidR="008D40F1" w:rsidRDefault="00000000">
      <w:pPr>
        <w:pBdr>
          <w:top w:val="nil"/>
          <w:left w:val="nil"/>
          <w:bottom w:val="nil"/>
          <w:right w:val="nil"/>
          <w:between w:val="nil"/>
        </w:pBdr>
        <w:spacing w:before="120" w:after="120"/>
        <w:rPr>
          <w:color w:val="000000"/>
        </w:rPr>
      </w:pPr>
      <w:r>
        <w:rPr>
          <w:color w:val="000000"/>
        </w:rPr>
        <w:t>The small intestine in sheep and goats is about 24 metres.</w:t>
      </w:r>
    </w:p>
    <w:p w14:paraId="5DB81D6C" w14:textId="77777777" w:rsidR="008D40F1" w:rsidRDefault="00000000">
      <w:pPr>
        <w:pBdr>
          <w:top w:val="nil"/>
          <w:left w:val="nil"/>
          <w:bottom w:val="nil"/>
          <w:right w:val="nil"/>
          <w:between w:val="nil"/>
        </w:pBdr>
        <w:spacing w:before="120"/>
        <w:rPr>
          <w:b/>
          <w:color w:val="000000"/>
        </w:rPr>
      </w:pPr>
      <w:r>
        <w:rPr>
          <w:b/>
          <w:color w:val="000000"/>
        </w:rPr>
        <w:t>Large intestine</w:t>
      </w:r>
    </w:p>
    <w:p w14:paraId="7B4D8E79" w14:textId="77777777" w:rsidR="008D40F1" w:rsidRDefault="00000000">
      <w:pPr>
        <w:pBdr>
          <w:top w:val="nil"/>
          <w:left w:val="nil"/>
          <w:bottom w:val="nil"/>
          <w:right w:val="nil"/>
          <w:between w:val="nil"/>
        </w:pBdr>
        <w:spacing w:before="120" w:after="120"/>
        <w:rPr>
          <w:color w:val="000000"/>
        </w:rPr>
      </w:pPr>
      <w:r>
        <w:rPr>
          <w:color w:val="000000"/>
        </w:rPr>
        <w:t>The primary function of the large intestine is the reabsorption of water.</w:t>
      </w:r>
    </w:p>
    <w:p w14:paraId="695FBAC8" w14:textId="77777777" w:rsidR="008D40F1" w:rsidRDefault="00000000">
      <w:pPr>
        <w:pBdr>
          <w:top w:val="nil"/>
          <w:left w:val="nil"/>
          <w:bottom w:val="nil"/>
          <w:right w:val="nil"/>
          <w:between w:val="nil"/>
        </w:pBdr>
        <w:spacing w:before="120" w:after="120"/>
        <w:rPr>
          <w:color w:val="000000"/>
        </w:rPr>
      </w:pPr>
      <w:r>
        <w:rPr>
          <w:color w:val="000000"/>
        </w:rPr>
        <w:t>Characteristics of the large intestine are:</w:t>
      </w:r>
    </w:p>
    <w:p w14:paraId="188D6A31" w14:textId="77777777" w:rsidR="008D40F1" w:rsidRDefault="00000000">
      <w:pPr>
        <w:numPr>
          <w:ilvl w:val="0"/>
          <w:numId w:val="15"/>
        </w:numPr>
        <w:pBdr>
          <w:top w:val="nil"/>
          <w:left w:val="nil"/>
          <w:bottom w:val="nil"/>
          <w:right w:val="nil"/>
          <w:between w:val="nil"/>
        </w:pBdr>
        <w:spacing w:before="120" w:after="120"/>
      </w:pPr>
      <w:r>
        <w:rPr>
          <w:color w:val="000000"/>
        </w:rPr>
        <w:t>the large intestine in in sheep and goats is about 4.5 metres</w:t>
      </w:r>
    </w:p>
    <w:p w14:paraId="042FA3FC" w14:textId="77777777" w:rsidR="008D40F1" w:rsidRDefault="00000000">
      <w:pPr>
        <w:numPr>
          <w:ilvl w:val="0"/>
          <w:numId w:val="15"/>
        </w:numPr>
        <w:pBdr>
          <w:top w:val="nil"/>
          <w:left w:val="nil"/>
          <w:bottom w:val="nil"/>
          <w:right w:val="nil"/>
          <w:between w:val="nil"/>
        </w:pBdr>
        <w:spacing w:before="120" w:after="120"/>
      </w:pPr>
      <w:r>
        <w:rPr>
          <w:color w:val="000000"/>
        </w:rPr>
        <w:t xml:space="preserve">it does not contain villi </w:t>
      </w:r>
      <w:proofErr w:type="gramStart"/>
      <w:r>
        <w:rPr>
          <w:color w:val="000000"/>
        </w:rPr>
        <w:t>( finger</w:t>
      </w:r>
      <w:proofErr w:type="gramEnd"/>
      <w:r>
        <w:rPr>
          <w:color w:val="000000"/>
        </w:rPr>
        <w:t>-like projections that line the entire length of the small intestine)</w:t>
      </w:r>
    </w:p>
    <w:p w14:paraId="32B2A748" w14:textId="77777777" w:rsidR="008D40F1" w:rsidRDefault="00000000">
      <w:pPr>
        <w:numPr>
          <w:ilvl w:val="0"/>
          <w:numId w:val="15"/>
        </w:numPr>
        <w:pBdr>
          <w:top w:val="nil"/>
          <w:left w:val="nil"/>
          <w:bottom w:val="nil"/>
          <w:right w:val="nil"/>
          <w:between w:val="nil"/>
        </w:pBdr>
        <w:spacing w:before="120" w:after="120"/>
        <w:rPr>
          <w:color w:val="000000"/>
        </w:rPr>
      </w:pPr>
      <w:r>
        <w:rPr>
          <w:color w:val="000000"/>
        </w:rPr>
        <w:t>caecum (a pouch connected to the junction of the small and large intestines). </w:t>
      </w:r>
    </w:p>
    <w:p w14:paraId="0AC8397F" w14:textId="77777777" w:rsidR="008D40F1" w:rsidRDefault="00000000">
      <w:pPr>
        <w:pBdr>
          <w:top w:val="nil"/>
          <w:left w:val="nil"/>
          <w:bottom w:val="nil"/>
          <w:right w:val="nil"/>
          <w:between w:val="nil"/>
        </w:pBdr>
        <w:spacing w:before="120"/>
        <w:rPr>
          <w:b/>
          <w:color w:val="000000"/>
        </w:rPr>
      </w:pPr>
      <w:r>
        <w:rPr>
          <w:b/>
          <w:color w:val="000000"/>
        </w:rPr>
        <w:br/>
        <w:t>Rectum and anus</w:t>
      </w:r>
    </w:p>
    <w:p w14:paraId="3E52636D" w14:textId="77777777" w:rsidR="008D40F1" w:rsidRDefault="00000000">
      <w:pPr>
        <w:pBdr>
          <w:top w:val="nil"/>
          <w:left w:val="nil"/>
          <w:bottom w:val="nil"/>
          <w:right w:val="nil"/>
          <w:between w:val="nil"/>
        </w:pBdr>
        <w:spacing w:before="120" w:after="120"/>
        <w:rPr>
          <w:color w:val="000000"/>
        </w:rPr>
      </w:pPr>
      <w:r>
        <w:rPr>
          <w:color w:val="000000"/>
        </w:rPr>
        <w:t>The primary function of the rectum and anus is the expulsion of indigestible food components.</w:t>
      </w:r>
    </w:p>
    <w:p w14:paraId="79BD1F77" w14:textId="77777777" w:rsidR="008D40F1" w:rsidRDefault="00000000">
      <w:pPr>
        <w:keepNext/>
        <w:pBdr>
          <w:top w:val="nil"/>
          <w:left w:val="nil"/>
          <w:bottom w:val="nil"/>
          <w:right w:val="nil"/>
          <w:between w:val="nil"/>
        </w:pBdr>
        <w:spacing w:before="120"/>
        <w:rPr>
          <w:b/>
          <w:color w:val="000000"/>
        </w:rPr>
      </w:pPr>
      <w:r>
        <w:rPr>
          <w:b/>
          <w:color w:val="000000"/>
        </w:rPr>
        <w:t>Accessory organs of digestion</w:t>
      </w:r>
    </w:p>
    <w:p w14:paraId="676D1462" w14:textId="77777777" w:rsidR="008D40F1" w:rsidRDefault="00000000">
      <w:pPr>
        <w:pBdr>
          <w:top w:val="nil"/>
          <w:left w:val="nil"/>
          <w:bottom w:val="nil"/>
          <w:right w:val="nil"/>
          <w:between w:val="nil"/>
        </w:pBdr>
        <w:spacing w:before="120" w:after="120"/>
        <w:rPr>
          <w:color w:val="000000"/>
        </w:rPr>
      </w:pPr>
      <w:r>
        <w:rPr>
          <w:color w:val="000000"/>
        </w:rPr>
        <w:t>The accessory organs which aid digestion are:</w:t>
      </w:r>
    </w:p>
    <w:p w14:paraId="5EB3F30E" w14:textId="77777777" w:rsidR="008D40F1" w:rsidRDefault="00000000">
      <w:pPr>
        <w:numPr>
          <w:ilvl w:val="0"/>
          <w:numId w:val="15"/>
        </w:numPr>
        <w:pBdr>
          <w:top w:val="nil"/>
          <w:left w:val="nil"/>
          <w:bottom w:val="nil"/>
          <w:right w:val="nil"/>
          <w:between w:val="nil"/>
        </w:pBdr>
        <w:spacing w:before="120" w:after="120"/>
      </w:pPr>
      <w:r>
        <w:rPr>
          <w:color w:val="000000"/>
        </w:rPr>
        <w:lastRenderedPageBreak/>
        <w:t>salivary glands</w:t>
      </w:r>
    </w:p>
    <w:p w14:paraId="388038CD" w14:textId="77777777" w:rsidR="008D40F1" w:rsidRDefault="00000000">
      <w:pPr>
        <w:numPr>
          <w:ilvl w:val="0"/>
          <w:numId w:val="15"/>
        </w:numPr>
        <w:pBdr>
          <w:top w:val="nil"/>
          <w:left w:val="nil"/>
          <w:bottom w:val="nil"/>
          <w:right w:val="nil"/>
          <w:between w:val="nil"/>
        </w:pBdr>
        <w:spacing w:before="120" w:after="120"/>
      </w:pPr>
      <w:r>
        <w:rPr>
          <w:color w:val="000000"/>
        </w:rPr>
        <w:t>pancreas</w:t>
      </w:r>
    </w:p>
    <w:p w14:paraId="2A0FECB6" w14:textId="77777777" w:rsidR="008D40F1" w:rsidRDefault="00000000">
      <w:pPr>
        <w:numPr>
          <w:ilvl w:val="0"/>
          <w:numId w:val="15"/>
        </w:numPr>
        <w:pBdr>
          <w:top w:val="nil"/>
          <w:left w:val="nil"/>
          <w:bottom w:val="nil"/>
          <w:right w:val="nil"/>
          <w:between w:val="nil"/>
        </w:pBdr>
        <w:spacing w:before="120" w:after="120"/>
      </w:pPr>
      <w:r>
        <w:rPr>
          <w:color w:val="000000"/>
        </w:rPr>
        <w:t>liver.</w:t>
      </w:r>
    </w:p>
    <w:p w14:paraId="3FF8CC99" w14:textId="77777777" w:rsidR="008D40F1" w:rsidRDefault="00000000">
      <w:pPr>
        <w:pBdr>
          <w:top w:val="nil"/>
          <w:left w:val="nil"/>
          <w:bottom w:val="nil"/>
          <w:right w:val="nil"/>
          <w:between w:val="nil"/>
        </w:pBdr>
        <w:spacing w:before="120" w:after="120"/>
        <w:rPr>
          <w:color w:val="000000"/>
        </w:rPr>
      </w:pPr>
      <w:r>
        <w:rPr>
          <w:b/>
          <w:color w:val="000000"/>
        </w:rPr>
        <w:t>The salivary glands</w:t>
      </w:r>
      <w:r>
        <w:rPr>
          <w:color w:val="000000"/>
        </w:rPr>
        <w:t xml:space="preserve"> produce saliva, a lubricant for food thus assisting the animal in chewing and swallowing.</w:t>
      </w:r>
    </w:p>
    <w:p w14:paraId="46CDD230" w14:textId="77777777" w:rsidR="008D40F1" w:rsidRDefault="00000000">
      <w:pPr>
        <w:pBdr>
          <w:top w:val="nil"/>
          <w:left w:val="nil"/>
          <w:bottom w:val="nil"/>
          <w:right w:val="nil"/>
          <w:between w:val="nil"/>
        </w:pBdr>
        <w:spacing w:before="120" w:after="120"/>
        <w:rPr>
          <w:color w:val="000000"/>
        </w:rPr>
      </w:pPr>
      <w:r>
        <w:rPr>
          <w:color w:val="000000"/>
        </w:rPr>
        <w:t>Characteristics of salivary glands are that:</w:t>
      </w:r>
    </w:p>
    <w:p w14:paraId="610555A6" w14:textId="77777777" w:rsidR="008D40F1" w:rsidRDefault="00000000">
      <w:pPr>
        <w:numPr>
          <w:ilvl w:val="0"/>
          <w:numId w:val="15"/>
        </w:numPr>
        <w:pBdr>
          <w:top w:val="nil"/>
          <w:left w:val="nil"/>
          <w:bottom w:val="nil"/>
          <w:right w:val="nil"/>
          <w:between w:val="nil"/>
        </w:pBdr>
        <w:spacing w:before="120" w:after="120"/>
      </w:pPr>
      <w:r>
        <w:rPr>
          <w:color w:val="000000"/>
        </w:rPr>
        <w:t xml:space="preserve">they </w:t>
      </w:r>
      <w:proofErr w:type="gramStart"/>
      <w:r>
        <w:rPr>
          <w:color w:val="000000"/>
        </w:rPr>
        <w:t>are located in</w:t>
      </w:r>
      <w:proofErr w:type="gramEnd"/>
      <w:r>
        <w:rPr>
          <w:color w:val="000000"/>
        </w:rPr>
        <w:t xml:space="preserve"> the mouth</w:t>
      </w:r>
    </w:p>
    <w:p w14:paraId="24B3B5D2" w14:textId="77777777" w:rsidR="008D40F1" w:rsidRDefault="00000000">
      <w:pPr>
        <w:numPr>
          <w:ilvl w:val="0"/>
          <w:numId w:val="15"/>
        </w:numPr>
        <w:pBdr>
          <w:top w:val="nil"/>
          <w:left w:val="nil"/>
          <w:bottom w:val="nil"/>
          <w:right w:val="nil"/>
          <w:between w:val="nil"/>
        </w:pBdr>
        <w:spacing w:before="120" w:after="120"/>
      </w:pPr>
      <w:r>
        <w:rPr>
          <w:color w:val="000000"/>
        </w:rPr>
        <w:t>sheep and goats have three paired sets of salivary glands:</w:t>
      </w:r>
    </w:p>
    <w:p w14:paraId="1D52FE13" w14:textId="77777777" w:rsidR="008D40F1" w:rsidRDefault="00000000">
      <w:pPr>
        <w:numPr>
          <w:ilvl w:val="0"/>
          <w:numId w:val="1"/>
        </w:numPr>
        <w:pBdr>
          <w:top w:val="nil"/>
          <w:left w:val="nil"/>
          <w:bottom w:val="nil"/>
          <w:right w:val="nil"/>
          <w:between w:val="nil"/>
        </w:pBdr>
        <w:spacing w:before="120" w:after="120"/>
        <w:ind w:hanging="368"/>
      </w:pPr>
      <w:r>
        <w:rPr>
          <w:color w:val="000000"/>
        </w:rPr>
        <w:t>parotid</w:t>
      </w:r>
    </w:p>
    <w:p w14:paraId="13E9EF01" w14:textId="77777777" w:rsidR="008D40F1" w:rsidRDefault="00000000">
      <w:pPr>
        <w:numPr>
          <w:ilvl w:val="0"/>
          <w:numId w:val="1"/>
        </w:numPr>
        <w:pBdr>
          <w:top w:val="nil"/>
          <w:left w:val="nil"/>
          <w:bottom w:val="nil"/>
          <w:right w:val="nil"/>
          <w:between w:val="nil"/>
        </w:pBdr>
        <w:spacing w:before="120" w:after="120"/>
        <w:ind w:hanging="368"/>
      </w:pPr>
      <w:r>
        <w:rPr>
          <w:color w:val="000000"/>
        </w:rPr>
        <w:t>sub-mandibular</w:t>
      </w:r>
    </w:p>
    <w:p w14:paraId="1082B383" w14:textId="77777777" w:rsidR="008D40F1" w:rsidRDefault="00000000">
      <w:pPr>
        <w:numPr>
          <w:ilvl w:val="0"/>
          <w:numId w:val="1"/>
        </w:numPr>
        <w:pBdr>
          <w:top w:val="nil"/>
          <w:left w:val="nil"/>
          <w:bottom w:val="nil"/>
          <w:right w:val="nil"/>
          <w:between w:val="nil"/>
        </w:pBdr>
        <w:spacing w:before="120" w:after="120"/>
        <w:ind w:hanging="368"/>
      </w:pPr>
      <w:r>
        <w:rPr>
          <w:color w:val="000000"/>
        </w:rPr>
        <w:t>sub-lingual.</w:t>
      </w:r>
    </w:p>
    <w:p w14:paraId="012D5A45" w14:textId="77777777" w:rsidR="008D40F1" w:rsidRDefault="00000000">
      <w:pPr>
        <w:pBdr>
          <w:top w:val="nil"/>
          <w:left w:val="nil"/>
          <w:bottom w:val="nil"/>
          <w:right w:val="nil"/>
          <w:between w:val="nil"/>
        </w:pBdr>
        <w:spacing w:before="120" w:after="120"/>
        <w:rPr>
          <w:color w:val="000000"/>
        </w:rPr>
      </w:pPr>
      <w:r>
        <w:rPr>
          <w:b/>
          <w:color w:val="000000"/>
        </w:rPr>
        <w:t>The pancreas</w:t>
      </w:r>
      <w:r>
        <w:rPr>
          <w:color w:val="000000"/>
        </w:rPr>
        <w:t xml:space="preserve"> has a primary digestive function of secreting digestive enzymes to help in the breakdown of foods. It is pale brown in colour and lobulated in appearance and is located near the start of the small intestine.</w:t>
      </w:r>
    </w:p>
    <w:p w14:paraId="43ECCCF4" w14:textId="77777777" w:rsidR="008D40F1" w:rsidRDefault="00000000">
      <w:pPr>
        <w:spacing w:before="120" w:after="120"/>
      </w:pPr>
      <w:r>
        <w:t>The liver has many functions, including:</w:t>
      </w:r>
    </w:p>
    <w:p w14:paraId="6E7F75D8" w14:textId="77777777" w:rsidR="008D40F1" w:rsidRDefault="00000000">
      <w:pPr>
        <w:numPr>
          <w:ilvl w:val="0"/>
          <w:numId w:val="15"/>
        </w:numPr>
        <w:pBdr>
          <w:top w:val="nil"/>
          <w:left w:val="nil"/>
          <w:bottom w:val="nil"/>
          <w:right w:val="nil"/>
          <w:between w:val="nil"/>
        </w:pBdr>
        <w:spacing w:before="120" w:after="120"/>
      </w:pPr>
      <w:r>
        <w:rPr>
          <w:color w:val="000000"/>
        </w:rPr>
        <w:t>converting excess sugar into glycogen and storing it for later use</w:t>
      </w:r>
    </w:p>
    <w:p w14:paraId="2AD8D688" w14:textId="77777777" w:rsidR="008D40F1" w:rsidRDefault="00000000">
      <w:pPr>
        <w:numPr>
          <w:ilvl w:val="0"/>
          <w:numId w:val="15"/>
        </w:numPr>
        <w:pBdr>
          <w:top w:val="nil"/>
          <w:left w:val="nil"/>
          <w:bottom w:val="nil"/>
          <w:right w:val="nil"/>
          <w:between w:val="nil"/>
        </w:pBdr>
        <w:spacing w:before="120" w:after="120"/>
      </w:pPr>
      <w:r>
        <w:rPr>
          <w:color w:val="000000"/>
        </w:rPr>
        <w:t>breaking down surplus proteins and manufacturing others when required</w:t>
      </w:r>
    </w:p>
    <w:p w14:paraId="5BAAEB02" w14:textId="77777777" w:rsidR="008D40F1" w:rsidRDefault="00000000">
      <w:pPr>
        <w:numPr>
          <w:ilvl w:val="0"/>
          <w:numId w:val="15"/>
        </w:numPr>
        <w:pBdr>
          <w:top w:val="nil"/>
          <w:left w:val="nil"/>
          <w:bottom w:val="nil"/>
          <w:right w:val="nil"/>
          <w:between w:val="nil"/>
        </w:pBdr>
        <w:spacing w:before="120" w:after="120"/>
      </w:pPr>
      <w:r>
        <w:rPr>
          <w:color w:val="000000"/>
        </w:rPr>
        <w:t>detoxifying poisons</w:t>
      </w:r>
    </w:p>
    <w:p w14:paraId="47069021" w14:textId="77777777" w:rsidR="008D40F1" w:rsidRDefault="00000000">
      <w:pPr>
        <w:numPr>
          <w:ilvl w:val="0"/>
          <w:numId w:val="15"/>
        </w:numPr>
        <w:pBdr>
          <w:top w:val="nil"/>
          <w:left w:val="nil"/>
          <w:bottom w:val="nil"/>
          <w:right w:val="nil"/>
          <w:between w:val="nil"/>
        </w:pBdr>
        <w:spacing w:before="120" w:after="120"/>
      </w:pPr>
      <w:r>
        <w:rPr>
          <w:color w:val="000000"/>
        </w:rPr>
        <w:t>breaking down fats, and assembling others for storage</w:t>
      </w:r>
    </w:p>
    <w:p w14:paraId="61D42B1C" w14:textId="77777777" w:rsidR="008D40F1" w:rsidRDefault="00000000">
      <w:pPr>
        <w:numPr>
          <w:ilvl w:val="0"/>
          <w:numId w:val="15"/>
        </w:numPr>
        <w:pBdr>
          <w:top w:val="nil"/>
          <w:left w:val="nil"/>
          <w:bottom w:val="nil"/>
          <w:right w:val="nil"/>
          <w:between w:val="nil"/>
        </w:pBdr>
        <w:spacing w:before="120" w:after="120"/>
      </w:pPr>
      <w:r>
        <w:rPr>
          <w:color w:val="000000"/>
        </w:rPr>
        <w:t>storing iron for blood production</w:t>
      </w:r>
    </w:p>
    <w:p w14:paraId="2386CB4F" w14:textId="77777777" w:rsidR="008D40F1" w:rsidRDefault="00000000">
      <w:pPr>
        <w:numPr>
          <w:ilvl w:val="0"/>
          <w:numId w:val="15"/>
        </w:numPr>
        <w:pBdr>
          <w:top w:val="nil"/>
          <w:left w:val="nil"/>
          <w:bottom w:val="nil"/>
          <w:right w:val="nil"/>
          <w:between w:val="nil"/>
        </w:pBdr>
        <w:spacing w:before="120" w:after="120"/>
      </w:pPr>
      <w:r>
        <w:rPr>
          <w:color w:val="000000"/>
        </w:rPr>
        <w:t xml:space="preserve">producing bile that assists the digestion of fats </w:t>
      </w:r>
      <w:proofErr w:type="gramStart"/>
      <w:r>
        <w:rPr>
          <w:color w:val="000000"/>
        </w:rPr>
        <w:t>and also</w:t>
      </w:r>
      <w:proofErr w:type="gramEnd"/>
      <w:r>
        <w:rPr>
          <w:color w:val="000000"/>
        </w:rPr>
        <w:t xml:space="preserve"> the neutralisation of gastric juice.</w:t>
      </w:r>
    </w:p>
    <w:p w14:paraId="05324C07" w14:textId="77777777" w:rsidR="008D40F1" w:rsidRDefault="00000000">
      <w:pPr>
        <w:spacing w:before="120" w:after="120"/>
      </w:pPr>
      <w:r>
        <w:t>Characteristics of the liver are that it:</w:t>
      </w:r>
    </w:p>
    <w:p w14:paraId="759B501A" w14:textId="77777777" w:rsidR="008D40F1" w:rsidRDefault="00000000">
      <w:pPr>
        <w:numPr>
          <w:ilvl w:val="0"/>
          <w:numId w:val="15"/>
        </w:numPr>
        <w:pBdr>
          <w:top w:val="nil"/>
          <w:left w:val="nil"/>
          <w:bottom w:val="nil"/>
          <w:right w:val="nil"/>
          <w:between w:val="nil"/>
        </w:pBdr>
        <w:spacing w:before="120" w:after="120"/>
      </w:pPr>
      <w:r>
        <w:rPr>
          <w:color w:val="000000"/>
        </w:rPr>
        <w:t>is a large, reddish-brown organ located in the abdominal cavity</w:t>
      </w:r>
    </w:p>
    <w:p w14:paraId="625CF20D" w14:textId="77777777" w:rsidR="008D40F1" w:rsidRDefault="00000000">
      <w:pPr>
        <w:numPr>
          <w:ilvl w:val="0"/>
          <w:numId w:val="15"/>
        </w:numPr>
        <w:pBdr>
          <w:top w:val="nil"/>
          <w:left w:val="nil"/>
          <w:bottom w:val="nil"/>
          <w:right w:val="nil"/>
          <w:between w:val="nil"/>
        </w:pBdr>
        <w:spacing w:before="120" w:after="120"/>
      </w:pPr>
      <w:r>
        <w:rPr>
          <w:color w:val="000000"/>
        </w:rPr>
        <w:t>is the heaviest organ in the body</w:t>
      </w:r>
    </w:p>
    <w:p w14:paraId="22BEB943" w14:textId="77777777" w:rsidR="008D40F1" w:rsidRDefault="00000000">
      <w:pPr>
        <w:numPr>
          <w:ilvl w:val="0"/>
          <w:numId w:val="15"/>
        </w:numPr>
        <w:pBdr>
          <w:top w:val="nil"/>
          <w:left w:val="nil"/>
          <w:bottom w:val="nil"/>
          <w:right w:val="nil"/>
          <w:between w:val="nil"/>
        </w:pBdr>
        <w:spacing w:before="120" w:after="120"/>
      </w:pPr>
      <w:r>
        <w:rPr>
          <w:color w:val="000000"/>
        </w:rPr>
        <w:t>has a bag/bladder attached containing yellow or greenish liquid called gall or bile, which is secreted into the duodenum (horses do not have a gall bladder)</w:t>
      </w:r>
    </w:p>
    <w:p w14:paraId="09D5FF55" w14:textId="77777777" w:rsidR="008D40F1" w:rsidRDefault="00000000">
      <w:pPr>
        <w:numPr>
          <w:ilvl w:val="0"/>
          <w:numId w:val="15"/>
        </w:numPr>
        <w:pBdr>
          <w:top w:val="nil"/>
          <w:left w:val="nil"/>
          <w:bottom w:val="nil"/>
          <w:right w:val="nil"/>
          <w:between w:val="nil"/>
        </w:pBdr>
        <w:spacing w:before="120" w:after="120"/>
      </w:pPr>
      <w:r>
        <w:rPr>
          <w:color w:val="000000"/>
        </w:rPr>
        <w:t>has incredible regenerative powers and, depending on the extent of the damage rapidly replaces tissue</w:t>
      </w:r>
    </w:p>
    <w:p w14:paraId="71B117FF" w14:textId="77777777" w:rsidR="008D40F1" w:rsidRDefault="00000000">
      <w:pPr>
        <w:numPr>
          <w:ilvl w:val="0"/>
          <w:numId w:val="15"/>
        </w:numPr>
        <w:pBdr>
          <w:top w:val="nil"/>
          <w:left w:val="nil"/>
          <w:bottom w:val="nil"/>
          <w:right w:val="nil"/>
          <w:between w:val="nil"/>
        </w:pBdr>
        <w:spacing w:before="120" w:after="120"/>
      </w:pPr>
      <w:r>
        <w:rPr>
          <w:color w:val="000000"/>
        </w:rPr>
        <w:t>has dual sources of blood supply – the hepatic artery provides the liver with nutrient and oxygen, and the portal vein brings blood from the intestines to be processed by the liver.</w:t>
      </w:r>
    </w:p>
    <w:p w14:paraId="31F293B7" w14:textId="77777777" w:rsidR="008D40F1" w:rsidRDefault="00000000">
      <w:pPr>
        <w:pBdr>
          <w:top w:val="nil"/>
          <w:left w:val="nil"/>
          <w:bottom w:val="nil"/>
          <w:right w:val="nil"/>
          <w:between w:val="nil"/>
        </w:pBdr>
        <w:spacing w:before="120" w:after="120"/>
        <w:rPr>
          <w:color w:val="000000"/>
        </w:rPr>
      </w:pPr>
      <w:r>
        <w:rPr>
          <w:color w:val="000000"/>
        </w:rPr>
        <w:t xml:space="preserve">The livers of various domestic species vary considerably in size and shape. </w:t>
      </w:r>
    </w:p>
    <w:p w14:paraId="4219938B" w14:textId="77777777" w:rsidR="008D40F1" w:rsidRDefault="00000000">
      <w:pPr>
        <w:pBdr>
          <w:top w:val="nil"/>
          <w:left w:val="nil"/>
          <w:bottom w:val="nil"/>
          <w:right w:val="nil"/>
          <w:between w:val="nil"/>
        </w:pBdr>
        <w:spacing w:before="120" w:after="120"/>
        <w:rPr>
          <w:color w:val="000000"/>
        </w:rPr>
      </w:pPr>
      <w:r>
        <w:rPr>
          <w:b/>
          <w:color w:val="000000"/>
        </w:rPr>
        <w:t>Horses</w:t>
      </w:r>
      <w:r>
        <w:rPr>
          <w:color w:val="000000"/>
        </w:rPr>
        <w:t xml:space="preserve"> - The horse liver is composed of three distinct lobes and a thumb piece, which ends in a point. There is no gall </w:t>
      </w:r>
      <w:proofErr w:type="gramStart"/>
      <w:r>
        <w:rPr>
          <w:color w:val="000000"/>
        </w:rPr>
        <w:t>bladder</w:t>
      </w:r>
      <w:proofErr w:type="gramEnd"/>
      <w:r>
        <w:rPr>
          <w:color w:val="000000"/>
        </w:rPr>
        <w:t xml:space="preserve"> and the average weight is about 4.5 kg.</w:t>
      </w:r>
    </w:p>
    <w:p w14:paraId="6A3E20F2" w14:textId="77777777" w:rsidR="008D40F1" w:rsidRDefault="00000000">
      <w:pPr>
        <w:spacing w:before="120" w:after="120"/>
        <w:ind w:left="738"/>
      </w:pPr>
      <w:r>
        <w:rPr>
          <w:noProof/>
        </w:rPr>
        <w:lastRenderedPageBreak/>
        <w:drawing>
          <wp:inline distT="0" distB="0" distL="0" distR="0" wp14:anchorId="5ABD3F73" wp14:editId="2937FB3E">
            <wp:extent cx="2695575" cy="1840865"/>
            <wp:effectExtent l="0" t="0" r="0" b="0"/>
            <wp:docPr id="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8"/>
                    <a:srcRect/>
                    <a:stretch>
                      <a:fillRect/>
                    </a:stretch>
                  </pic:blipFill>
                  <pic:spPr>
                    <a:xfrm>
                      <a:off x="0" y="0"/>
                      <a:ext cx="2695575" cy="1840865"/>
                    </a:xfrm>
                    <a:prstGeom prst="rect">
                      <a:avLst/>
                    </a:prstGeom>
                    <a:ln/>
                  </pic:spPr>
                </pic:pic>
              </a:graphicData>
            </a:graphic>
          </wp:inline>
        </w:drawing>
      </w:r>
    </w:p>
    <w:p w14:paraId="6C82E1DE" w14:textId="77777777" w:rsidR="008D40F1" w:rsidRDefault="00000000">
      <w:pPr>
        <w:spacing w:before="120" w:after="120"/>
        <w:ind w:left="738"/>
      </w:pPr>
      <w:r>
        <w:t>Horse liver</w:t>
      </w:r>
    </w:p>
    <w:p w14:paraId="741FE872" w14:textId="77777777" w:rsidR="008D40F1" w:rsidRDefault="00000000">
      <w:pPr>
        <w:spacing w:before="120" w:after="120"/>
        <w:ind w:left="738"/>
      </w:pPr>
      <w:r>
        <w:t>© Eddie Andriessen</w:t>
      </w:r>
    </w:p>
    <w:p w14:paraId="072565B6" w14:textId="77777777" w:rsidR="008D40F1" w:rsidRDefault="008D40F1">
      <w:pPr>
        <w:spacing w:before="120" w:after="120"/>
        <w:ind w:left="738"/>
      </w:pPr>
    </w:p>
    <w:p w14:paraId="40BBBA2E" w14:textId="77777777" w:rsidR="008D40F1" w:rsidRDefault="00000000">
      <w:pPr>
        <w:pBdr>
          <w:top w:val="nil"/>
          <w:left w:val="nil"/>
          <w:bottom w:val="nil"/>
          <w:right w:val="nil"/>
          <w:between w:val="nil"/>
        </w:pBdr>
        <w:spacing w:before="120" w:after="120"/>
        <w:rPr>
          <w:color w:val="000000"/>
        </w:rPr>
      </w:pPr>
      <w:r>
        <w:rPr>
          <w:b/>
          <w:color w:val="000000"/>
        </w:rPr>
        <w:t>Cattle</w:t>
      </w:r>
      <w:r>
        <w:rPr>
          <w:color w:val="000000"/>
        </w:rPr>
        <w:t xml:space="preserve"> - The beef liver is indistinctly divided into two major lobes. The right lobe is larger and thicker than the left lobe. There is also a poorly defined caudate lobe, which has a rounded shape and often extends beyond the lower edge of the liver. The beef liver has a pear-shaped gall bladder.</w:t>
      </w:r>
    </w:p>
    <w:p w14:paraId="7CE23FFD" w14:textId="77777777" w:rsidR="008D40F1" w:rsidRDefault="00000000">
      <w:pPr>
        <w:spacing w:before="120" w:after="120"/>
        <w:ind w:left="738"/>
      </w:pPr>
      <w:r>
        <w:rPr>
          <w:noProof/>
        </w:rPr>
        <w:drawing>
          <wp:inline distT="0" distB="0" distL="0" distR="0" wp14:anchorId="63AE328B" wp14:editId="7F214372">
            <wp:extent cx="2820670" cy="1721485"/>
            <wp:effectExtent l="0" t="0" r="0" b="0"/>
            <wp:docPr id="5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cstate="screen">
                      <a:extLst>
                        <a:ext uri="{28A0092B-C50C-407E-A947-70E740481C1C}">
                          <a14:useLocalDpi xmlns:a14="http://schemas.microsoft.com/office/drawing/2010/main"/>
                        </a:ext>
                      </a:extLst>
                    </a:blip>
                    <a:srcRect/>
                    <a:stretch>
                      <a:fillRect/>
                    </a:stretch>
                  </pic:blipFill>
                  <pic:spPr>
                    <a:xfrm>
                      <a:off x="0" y="0"/>
                      <a:ext cx="2820670" cy="1721485"/>
                    </a:xfrm>
                    <a:prstGeom prst="rect">
                      <a:avLst/>
                    </a:prstGeom>
                    <a:ln/>
                  </pic:spPr>
                </pic:pic>
              </a:graphicData>
            </a:graphic>
          </wp:inline>
        </w:drawing>
      </w:r>
    </w:p>
    <w:p w14:paraId="0EBDBF7B" w14:textId="77777777" w:rsidR="008D40F1" w:rsidRDefault="00000000">
      <w:pPr>
        <w:spacing w:before="120" w:after="120"/>
        <w:ind w:left="738"/>
      </w:pPr>
      <w:r>
        <w:t>Beef liver (back surface)</w:t>
      </w:r>
    </w:p>
    <w:p w14:paraId="20677AD2" w14:textId="77777777" w:rsidR="008D40F1" w:rsidRDefault="00000000">
      <w:pPr>
        <w:spacing w:before="120" w:after="120"/>
        <w:ind w:left="738"/>
      </w:pPr>
      <w:r>
        <w:t>© Eddie Andriessen</w:t>
      </w:r>
    </w:p>
    <w:p w14:paraId="3CDF996A" w14:textId="77777777" w:rsidR="008D40F1" w:rsidRDefault="00000000">
      <w:pPr>
        <w:pBdr>
          <w:top w:val="nil"/>
          <w:left w:val="nil"/>
          <w:bottom w:val="nil"/>
          <w:right w:val="nil"/>
          <w:between w:val="nil"/>
        </w:pBdr>
        <w:spacing w:before="120" w:after="120"/>
        <w:rPr>
          <w:color w:val="000000"/>
        </w:rPr>
      </w:pPr>
      <w:r>
        <w:rPr>
          <w:b/>
          <w:color w:val="000000"/>
        </w:rPr>
        <w:t>Sheep</w:t>
      </w:r>
      <w:r>
        <w:rPr>
          <w:color w:val="000000"/>
        </w:rPr>
        <w:t xml:space="preserve"> - The sheep liver is similar in shape to beef livers but can be differentiated from calf liver by the blunt pointed caudate lobe which does not exist in beef livers. It weighs about 0.5 kg. There is also a small thumb piece near the hilus.</w:t>
      </w:r>
    </w:p>
    <w:p w14:paraId="690D4A27" w14:textId="77777777" w:rsidR="008D40F1" w:rsidRDefault="00000000">
      <w:pPr>
        <w:spacing w:before="120" w:after="120"/>
        <w:ind w:left="284"/>
      </w:pPr>
      <w:r>
        <w:t xml:space="preserve">                                         </w:t>
      </w:r>
      <w:r>
        <w:rPr>
          <w:noProof/>
        </w:rPr>
        <w:drawing>
          <wp:inline distT="0" distB="0" distL="0" distR="0" wp14:anchorId="24297DC9" wp14:editId="66CB4B9A">
            <wp:extent cx="1478522" cy="1111588"/>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0"/>
                    <a:srcRect/>
                    <a:stretch>
                      <a:fillRect/>
                    </a:stretch>
                  </pic:blipFill>
                  <pic:spPr>
                    <a:xfrm>
                      <a:off x="0" y="0"/>
                      <a:ext cx="1478522" cy="1111588"/>
                    </a:xfrm>
                    <a:prstGeom prst="rect">
                      <a:avLst/>
                    </a:prstGeom>
                    <a:ln/>
                  </pic:spPr>
                </pic:pic>
              </a:graphicData>
            </a:graphic>
          </wp:inline>
        </w:drawing>
      </w:r>
    </w:p>
    <w:p w14:paraId="3DE2A16B" w14:textId="77777777" w:rsidR="008D40F1" w:rsidRDefault="00000000">
      <w:pPr>
        <w:pBdr>
          <w:top w:val="nil"/>
          <w:left w:val="nil"/>
          <w:bottom w:val="nil"/>
          <w:right w:val="nil"/>
          <w:between w:val="nil"/>
        </w:pBdr>
        <w:spacing w:before="120" w:after="120"/>
        <w:rPr>
          <w:color w:val="000000"/>
        </w:rPr>
      </w:pPr>
      <w:r>
        <w:rPr>
          <w:b/>
          <w:color w:val="000000"/>
        </w:rPr>
        <w:t>Goats</w:t>
      </w:r>
      <w:r>
        <w:rPr>
          <w:color w:val="000000"/>
        </w:rPr>
        <w:t xml:space="preserve"> - The goat liver is very similar to that of the sheep. It is slightly thinner and has a sharp-pointed caudate lobe, which also appears to be narrower than that in the sheep. There is no thumb piece. Livers from feral goats often have adhesions on the surface.</w:t>
      </w:r>
    </w:p>
    <w:p w14:paraId="3A576B40" w14:textId="77777777" w:rsidR="008D40F1" w:rsidRDefault="00000000">
      <w:pPr>
        <w:pBdr>
          <w:top w:val="nil"/>
          <w:left w:val="nil"/>
          <w:bottom w:val="nil"/>
          <w:right w:val="nil"/>
          <w:between w:val="nil"/>
        </w:pBdr>
        <w:spacing w:before="120" w:after="120"/>
        <w:rPr>
          <w:color w:val="000000"/>
        </w:rPr>
      </w:pPr>
      <w:r>
        <w:rPr>
          <w:b/>
          <w:color w:val="000000"/>
        </w:rPr>
        <w:t>Pigs</w:t>
      </w:r>
      <w:r>
        <w:rPr>
          <w:color w:val="000000"/>
        </w:rPr>
        <w:t xml:space="preserve"> - The pig's liver has five distinct lobes and is distinguished by the large amount of interlobular tissue, creating a distinct pattern on the surface of the liver.  The gall </w:t>
      </w:r>
      <w:r>
        <w:rPr>
          <w:color w:val="000000"/>
        </w:rPr>
        <w:lastRenderedPageBreak/>
        <w:t>bladder is partly embedded in the liver substance rather than sitting on the surface as in sheep.</w:t>
      </w:r>
    </w:p>
    <w:p w14:paraId="46BA46DF" w14:textId="77777777" w:rsidR="008D40F1" w:rsidRDefault="00000000">
      <w:pPr>
        <w:spacing w:before="120" w:after="120"/>
        <w:ind w:left="738"/>
      </w:pPr>
      <w:r>
        <w:t xml:space="preserve">                                           </w:t>
      </w:r>
      <w:r>
        <w:rPr>
          <w:noProof/>
        </w:rPr>
        <w:drawing>
          <wp:inline distT="0" distB="0" distL="0" distR="0" wp14:anchorId="20204D01" wp14:editId="1236F516">
            <wp:extent cx="1784147" cy="1348647"/>
            <wp:effectExtent l="0" t="0" r="0" b="0"/>
            <wp:docPr id="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1"/>
                    <a:srcRect/>
                    <a:stretch>
                      <a:fillRect/>
                    </a:stretch>
                  </pic:blipFill>
                  <pic:spPr>
                    <a:xfrm>
                      <a:off x="0" y="0"/>
                      <a:ext cx="1784147" cy="1348647"/>
                    </a:xfrm>
                    <a:prstGeom prst="rect">
                      <a:avLst/>
                    </a:prstGeom>
                    <a:ln/>
                  </pic:spPr>
                </pic:pic>
              </a:graphicData>
            </a:graphic>
          </wp:inline>
        </w:drawing>
      </w:r>
    </w:p>
    <w:p w14:paraId="733DC3EE" w14:textId="77777777" w:rsidR="008D40F1" w:rsidRDefault="008D40F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rPr>
          <w:b/>
        </w:rPr>
      </w:pPr>
    </w:p>
    <w:p w14:paraId="23928962" w14:textId="77777777" w:rsidR="008D40F1" w:rsidRDefault="000000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right="-334"/>
      </w:pPr>
      <w:r>
        <w:rPr>
          <w:b/>
        </w:rPr>
        <w:t>Goats</w:t>
      </w:r>
      <w:r>
        <w:t xml:space="preserve"> - The goat liver is very similar to that of the sheep. It is slightly thinner and has a sharp-pointed caudate lobe, which also appears to be narrower than that in the sheep. There is no thumb piece. Livers from rangeland goats often have adhesions on the surface.</w:t>
      </w:r>
    </w:p>
    <w:p w14:paraId="47AD3B42" w14:textId="77777777" w:rsidR="008D40F1" w:rsidRDefault="00000000">
      <w:pPr>
        <w:pBdr>
          <w:top w:val="nil"/>
          <w:left w:val="nil"/>
          <w:bottom w:val="nil"/>
          <w:right w:val="nil"/>
          <w:between w:val="nil"/>
        </w:pBdr>
        <w:spacing w:before="120"/>
        <w:rPr>
          <w:b/>
          <w:color w:val="000000"/>
        </w:rPr>
      </w:pPr>
      <w:r>
        <w:rPr>
          <w:b/>
          <w:color w:val="000000"/>
        </w:rPr>
        <w:t>The renal system</w:t>
      </w:r>
    </w:p>
    <w:p w14:paraId="5BC737D4" w14:textId="77777777" w:rsidR="008D40F1" w:rsidRDefault="00000000">
      <w:pPr>
        <w:pBdr>
          <w:top w:val="nil"/>
          <w:left w:val="nil"/>
          <w:bottom w:val="nil"/>
          <w:right w:val="nil"/>
          <w:between w:val="nil"/>
        </w:pBdr>
        <w:spacing w:before="120" w:after="120"/>
        <w:rPr>
          <w:color w:val="000000"/>
        </w:rPr>
      </w:pPr>
      <w:r>
        <w:rPr>
          <w:color w:val="000000"/>
        </w:rPr>
        <w:t>The renal system consists of the kidneys, ureters bladder and urethra. The purpose of the system is to eliminate the by-products of metabolism from the body.</w:t>
      </w:r>
    </w:p>
    <w:p w14:paraId="04B5AC97" w14:textId="77777777" w:rsidR="008D40F1" w:rsidRDefault="00000000">
      <w:pPr>
        <w:pBdr>
          <w:top w:val="nil"/>
          <w:left w:val="nil"/>
          <w:bottom w:val="nil"/>
          <w:right w:val="nil"/>
          <w:between w:val="nil"/>
        </w:pBdr>
        <w:spacing w:before="120" w:after="120"/>
        <w:rPr>
          <w:color w:val="000000"/>
        </w:rPr>
      </w:pPr>
      <w:r>
        <w:rPr>
          <w:color w:val="000000"/>
        </w:rPr>
        <w:t xml:space="preserve">The kidneys are sometimes left in the sheep carcases for </w:t>
      </w:r>
      <w:proofErr w:type="gramStart"/>
      <w:r>
        <w:rPr>
          <w:color w:val="000000"/>
        </w:rPr>
        <w:t>inspection</w:t>
      </w:r>
      <w:proofErr w:type="gramEnd"/>
      <w:r>
        <w:rPr>
          <w:color w:val="000000"/>
        </w:rPr>
        <w:t xml:space="preserve"> but they should be enucleated from their outer capsule so that the tissues can be properly inspected. Any infection in the blood stream can show itself in the kidneys.</w:t>
      </w:r>
    </w:p>
    <w:p w14:paraId="48AAD7E6" w14:textId="77777777" w:rsidR="008D40F1" w:rsidRDefault="00000000">
      <w:pPr>
        <w:spacing w:before="120" w:after="120"/>
      </w:pPr>
      <w:r>
        <w:t>Characteristics of the kidney are:</w:t>
      </w:r>
    </w:p>
    <w:p w14:paraId="5D29717D" w14:textId="77777777" w:rsidR="008D40F1" w:rsidRDefault="00000000">
      <w:pPr>
        <w:numPr>
          <w:ilvl w:val="0"/>
          <w:numId w:val="15"/>
        </w:numPr>
        <w:pBdr>
          <w:top w:val="nil"/>
          <w:left w:val="nil"/>
          <w:bottom w:val="nil"/>
          <w:right w:val="nil"/>
          <w:between w:val="nil"/>
        </w:pBdr>
        <w:spacing w:before="120" w:after="120"/>
      </w:pPr>
      <w:r>
        <w:rPr>
          <w:color w:val="000000"/>
        </w:rPr>
        <w:t>there are two, situated on either side of the backbone in the abdominal cavity</w:t>
      </w:r>
    </w:p>
    <w:p w14:paraId="19F3A792" w14:textId="77777777" w:rsidR="008D40F1" w:rsidRDefault="00000000">
      <w:pPr>
        <w:numPr>
          <w:ilvl w:val="0"/>
          <w:numId w:val="15"/>
        </w:numPr>
        <w:pBdr>
          <w:top w:val="nil"/>
          <w:left w:val="nil"/>
          <w:bottom w:val="nil"/>
          <w:right w:val="nil"/>
          <w:between w:val="nil"/>
        </w:pBdr>
        <w:spacing w:before="120" w:after="120"/>
      </w:pPr>
      <w:r>
        <w:rPr>
          <w:color w:val="000000"/>
        </w:rPr>
        <w:t>they are dark reddish-brown in colour. In the body they are covered with a thin fibrous capsule that can be easily stripped off</w:t>
      </w:r>
    </w:p>
    <w:p w14:paraId="337059BE" w14:textId="77777777" w:rsidR="008D40F1" w:rsidRDefault="00000000">
      <w:pPr>
        <w:numPr>
          <w:ilvl w:val="0"/>
          <w:numId w:val="15"/>
        </w:numPr>
        <w:pBdr>
          <w:top w:val="nil"/>
          <w:left w:val="nil"/>
          <w:bottom w:val="nil"/>
          <w:right w:val="nil"/>
          <w:between w:val="nil"/>
        </w:pBdr>
        <w:spacing w:before="120" w:after="120"/>
      </w:pPr>
      <w:r>
        <w:rPr>
          <w:color w:val="000000"/>
        </w:rPr>
        <w:t>the beef kidney is lobulated (about 20 lobes), the sheep kidney is bean shaped and not divided into lobes, and the pig kidney is bean shaped but flattened and not divided into lobes</w:t>
      </w:r>
    </w:p>
    <w:p w14:paraId="782F8F5C" w14:textId="77777777" w:rsidR="008D40F1" w:rsidRDefault="00000000">
      <w:pPr>
        <w:numPr>
          <w:ilvl w:val="0"/>
          <w:numId w:val="15"/>
        </w:numPr>
        <w:pBdr>
          <w:top w:val="nil"/>
          <w:left w:val="nil"/>
          <w:bottom w:val="nil"/>
          <w:right w:val="nil"/>
          <w:between w:val="nil"/>
        </w:pBdr>
        <w:spacing w:before="120" w:after="120"/>
      </w:pPr>
      <w:r>
        <w:rPr>
          <w:color w:val="000000"/>
        </w:rPr>
        <w:t>they have three distinct areas – the pelvis, the medulla and the corte</w:t>
      </w:r>
    </w:p>
    <w:p w14:paraId="539BA53F" w14:textId="77777777" w:rsidR="008D40F1" w:rsidRDefault="00000000">
      <w:pPr>
        <w:numPr>
          <w:ilvl w:val="0"/>
          <w:numId w:val="15"/>
        </w:numPr>
        <w:pBdr>
          <w:top w:val="nil"/>
          <w:left w:val="nil"/>
          <w:bottom w:val="nil"/>
          <w:right w:val="nil"/>
          <w:between w:val="nil"/>
        </w:pBdr>
        <w:spacing w:before="120" w:after="120"/>
      </w:pPr>
      <w:r>
        <w:rPr>
          <w:color w:val="000000"/>
        </w:rPr>
        <w:t>each kidney has three vessels entering the pelvis – the renal artery which supplies blood to the kidney, the renal vein which takes filtered, deoxygenated blood away from the kidney and the ureter which conveys urine to the bladder.</w:t>
      </w:r>
    </w:p>
    <w:p w14:paraId="151F4039" w14:textId="77777777" w:rsidR="008D40F1" w:rsidRDefault="008D40F1">
      <w:pPr>
        <w:spacing w:before="120" w:after="120"/>
        <w:ind w:left="284"/>
        <w:rPr>
          <w:b/>
        </w:rPr>
      </w:pPr>
    </w:p>
    <w:p w14:paraId="6AEF987B" w14:textId="77777777" w:rsidR="008D40F1" w:rsidRDefault="00000000">
      <w:pPr>
        <w:spacing w:before="120" w:after="120"/>
        <w:ind w:left="284"/>
        <w:rPr>
          <w:b/>
        </w:rPr>
      </w:pPr>
      <w:r>
        <w:rPr>
          <w:b/>
        </w:rPr>
        <w:t>Species Variations</w:t>
      </w:r>
    </w:p>
    <w:p w14:paraId="04B9955B" w14:textId="77777777" w:rsidR="008D40F1" w:rsidRDefault="00000000">
      <w:pPr>
        <w:spacing w:before="120" w:after="120"/>
        <w:ind w:left="738" w:hanging="454"/>
      </w:pPr>
      <w:r>
        <w:t>The kidneys in different domestic species vary considerably in shape and appearance.</w:t>
      </w:r>
    </w:p>
    <w:p w14:paraId="5EA38279" w14:textId="77777777" w:rsidR="008D40F1" w:rsidRDefault="00000000">
      <w:pPr>
        <w:spacing w:before="120" w:after="120"/>
        <w:ind w:left="738" w:hanging="454"/>
      </w:pPr>
      <w:r>
        <w:rPr>
          <w:b/>
        </w:rPr>
        <w:t>Cattle</w:t>
      </w:r>
      <w:r>
        <w:t xml:space="preserve"> - The kidneys in cattle are distinctly lobulated, each kidney consisting of 15-20 lobules. The weight of each kidney is approximately 200-300 g.</w:t>
      </w:r>
    </w:p>
    <w:p w14:paraId="41D1418F" w14:textId="77777777" w:rsidR="008D40F1" w:rsidRDefault="00000000">
      <w:pPr>
        <w:spacing w:before="120" w:after="120"/>
        <w:ind w:left="738"/>
      </w:pPr>
      <w:r>
        <w:rPr>
          <w:noProof/>
        </w:rPr>
        <w:lastRenderedPageBreak/>
        <w:drawing>
          <wp:inline distT="0" distB="0" distL="0" distR="0" wp14:anchorId="6164F8AC" wp14:editId="79A4DAB6">
            <wp:extent cx="1577521" cy="1057275"/>
            <wp:effectExtent l="0" t="0" r="0" b="0"/>
            <wp:docPr id="55" name="image41.gif" descr="Image result for Bovine kineys"/>
            <wp:cNvGraphicFramePr/>
            <a:graphic xmlns:a="http://schemas.openxmlformats.org/drawingml/2006/main">
              <a:graphicData uri="http://schemas.openxmlformats.org/drawingml/2006/picture">
                <pic:pic xmlns:pic="http://schemas.openxmlformats.org/drawingml/2006/picture">
                  <pic:nvPicPr>
                    <pic:cNvPr id="0" name="image41.gif" descr="Image result for Bovine kineys"/>
                    <pic:cNvPicPr preferRelativeResize="0"/>
                  </pic:nvPicPr>
                  <pic:blipFill>
                    <a:blip r:embed="rId62" cstate="screen">
                      <a:extLst>
                        <a:ext uri="{28A0092B-C50C-407E-A947-70E740481C1C}">
                          <a14:useLocalDpi xmlns:a14="http://schemas.microsoft.com/office/drawing/2010/main"/>
                        </a:ext>
                      </a:extLst>
                    </a:blip>
                    <a:srcRect/>
                    <a:stretch>
                      <a:fillRect/>
                    </a:stretch>
                  </pic:blipFill>
                  <pic:spPr>
                    <a:xfrm>
                      <a:off x="0" y="0"/>
                      <a:ext cx="1577521" cy="1057275"/>
                    </a:xfrm>
                    <a:prstGeom prst="rect">
                      <a:avLst/>
                    </a:prstGeom>
                    <a:ln/>
                  </pic:spPr>
                </pic:pic>
              </a:graphicData>
            </a:graphic>
          </wp:inline>
        </w:drawing>
      </w:r>
    </w:p>
    <w:p w14:paraId="13CCF07B" w14:textId="77777777" w:rsidR="008D40F1" w:rsidRDefault="00000000">
      <w:pPr>
        <w:spacing w:before="120" w:after="120"/>
        <w:ind w:left="738" w:hanging="454"/>
      </w:pPr>
      <w:r>
        <w:rPr>
          <w:b/>
        </w:rPr>
        <w:t>Pigs</w:t>
      </w:r>
      <w:r>
        <w:t xml:space="preserve"> - The pig's kidneys are smooth and bean-shaped but flatter and larger than those in sheep. They each weigh about 100- 150 g.</w:t>
      </w:r>
    </w:p>
    <w:p w14:paraId="383256E1" w14:textId="77777777" w:rsidR="008D40F1" w:rsidRDefault="00000000">
      <w:pPr>
        <w:spacing w:before="120" w:after="120"/>
        <w:ind w:left="738"/>
      </w:pPr>
      <w:r>
        <w:rPr>
          <w:noProof/>
        </w:rPr>
        <w:drawing>
          <wp:inline distT="0" distB="0" distL="0" distR="0" wp14:anchorId="44677E77" wp14:editId="04DBCBAC">
            <wp:extent cx="1114425" cy="905813"/>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cstate="screen">
                      <a:extLst>
                        <a:ext uri="{28A0092B-C50C-407E-A947-70E740481C1C}">
                          <a14:useLocalDpi xmlns:a14="http://schemas.microsoft.com/office/drawing/2010/main"/>
                        </a:ext>
                      </a:extLst>
                    </a:blip>
                    <a:srcRect/>
                    <a:stretch>
                      <a:fillRect/>
                    </a:stretch>
                  </pic:blipFill>
                  <pic:spPr>
                    <a:xfrm>
                      <a:off x="0" y="0"/>
                      <a:ext cx="1114425" cy="905813"/>
                    </a:xfrm>
                    <a:prstGeom prst="rect">
                      <a:avLst/>
                    </a:prstGeom>
                    <a:ln/>
                  </pic:spPr>
                </pic:pic>
              </a:graphicData>
            </a:graphic>
          </wp:inline>
        </w:drawing>
      </w:r>
    </w:p>
    <w:p w14:paraId="7E3BD86A" w14:textId="77777777" w:rsidR="008D40F1" w:rsidRDefault="00000000">
      <w:pPr>
        <w:spacing w:before="120" w:after="120"/>
        <w:ind w:left="738" w:hanging="454"/>
      </w:pPr>
      <w:r>
        <w:rPr>
          <w:b/>
        </w:rPr>
        <w:t>Sheep and goats</w:t>
      </w:r>
      <w:r>
        <w:t xml:space="preserve"> - The kidneys in these two species are extremely similar. They are both bean-shaped, dark-red organs. The goat's kidneys appear slightly more rounded and globular. Each kidney weighs about 60-80g.</w:t>
      </w:r>
    </w:p>
    <w:p w14:paraId="58EA632D" w14:textId="77777777" w:rsidR="008D40F1" w:rsidRDefault="00000000">
      <w:pPr>
        <w:spacing w:before="120" w:after="120"/>
        <w:ind w:left="738"/>
      </w:pPr>
      <w:r>
        <w:rPr>
          <w:noProof/>
        </w:rPr>
        <w:drawing>
          <wp:inline distT="0" distB="0" distL="0" distR="0" wp14:anchorId="20A55A2A" wp14:editId="0280BFB9">
            <wp:extent cx="628015" cy="780415"/>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628015" cy="780415"/>
                    </a:xfrm>
                    <a:prstGeom prst="rect">
                      <a:avLst/>
                    </a:prstGeom>
                    <a:ln/>
                  </pic:spPr>
                </pic:pic>
              </a:graphicData>
            </a:graphic>
          </wp:inline>
        </w:drawing>
      </w:r>
    </w:p>
    <w:p w14:paraId="32EB9B2D" w14:textId="77777777" w:rsidR="008D40F1" w:rsidRDefault="008D40F1">
      <w:pPr>
        <w:pBdr>
          <w:top w:val="nil"/>
          <w:left w:val="nil"/>
          <w:bottom w:val="nil"/>
          <w:right w:val="nil"/>
          <w:between w:val="nil"/>
        </w:pBdr>
        <w:spacing w:before="120" w:after="120"/>
        <w:rPr>
          <w:color w:val="000000"/>
        </w:rPr>
      </w:pPr>
    </w:p>
    <w:p w14:paraId="13ACE16C"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37" w:name="_41mghml" w:colFirst="0" w:colLast="0"/>
      <w:bookmarkEnd w:id="37"/>
      <w:r>
        <w:rPr>
          <w:rFonts w:ascii="Cambria" w:eastAsia="Cambria" w:hAnsi="Cambria" w:cs="Cambria"/>
          <w:b/>
          <w:color w:val="000000"/>
          <w:sz w:val="48"/>
          <w:szCs w:val="48"/>
        </w:rPr>
        <w:t>Conducting post-mortem inspection of sheep and goats</w:t>
      </w:r>
    </w:p>
    <w:p w14:paraId="6A509811"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8" w:name="_2grqrue" w:colFirst="0" w:colLast="0"/>
      <w:bookmarkEnd w:id="38"/>
      <w:r>
        <w:rPr>
          <w:rFonts w:ascii="Cambria" w:eastAsia="Cambria" w:hAnsi="Cambria" w:cs="Cambria"/>
          <w:b/>
          <w:color w:val="000000"/>
          <w:sz w:val="32"/>
          <w:szCs w:val="32"/>
        </w:rPr>
        <w:t>What are the main reasons for post-mortem inspection?</w:t>
      </w:r>
    </w:p>
    <w:p w14:paraId="30E6A7FB" w14:textId="77777777" w:rsidR="008D40F1" w:rsidRDefault="00000000">
      <w:pPr>
        <w:pBdr>
          <w:top w:val="nil"/>
          <w:left w:val="nil"/>
          <w:bottom w:val="nil"/>
          <w:right w:val="nil"/>
          <w:between w:val="nil"/>
        </w:pBdr>
        <w:spacing w:before="120" w:after="120"/>
        <w:rPr>
          <w:color w:val="000000"/>
        </w:rPr>
      </w:pPr>
      <w:r>
        <w:rPr>
          <w:color w:val="000000"/>
        </w:rPr>
        <w:t xml:space="preserve">The main reason for post-mortem inspection is to identify those conditions that can affect the suitability of a carcase and its parts for human consumption. </w:t>
      </w:r>
    </w:p>
    <w:p w14:paraId="1BC71FED" w14:textId="77777777" w:rsidR="008D40F1" w:rsidRDefault="00000000">
      <w:pPr>
        <w:pBdr>
          <w:top w:val="nil"/>
          <w:left w:val="nil"/>
          <w:bottom w:val="nil"/>
          <w:right w:val="nil"/>
          <w:between w:val="nil"/>
        </w:pBdr>
        <w:spacing w:before="120" w:after="120"/>
        <w:rPr>
          <w:color w:val="000000"/>
        </w:rPr>
      </w:pPr>
      <w:r>
        <w:rPr>
          <w:color w:val="000000"/>
        </w:rPr>
        <w:t xml:space="preserve">It is an organoleptic inspection i.e.  it is an inspection by physical means of a carcase and all its </w:t>
      </w:r>
      <w:proofErr w:type="gramStart"/>
      <w:r>
        <w:rPr>
          <w:color w:val="000000"/>
        </w:rPr>
        <w:t>parts  using</w:t>
      </w:r>
      <w:proofErr w:type="gramEnd"/>
      <w:r>
        <w:rPr>
          <w:color w:val="000000"/>
        </w:rPr>
        <w:t xml:space="preserve"> all of an inspectors senses, including:</w:t>
      </w:r>
    </w:p>
    <w:p w14:paraId="41209579" w14:textId="77777777" w:rsidR="008D40F1" w:rsidRDefault="00000000">
      <w:pPr>
        <w:numPr>
          <w:ilvl w:val="0"/>
          <w:numId w:val="8"/>
        </w:numPr>
        <w:pBdr>
          <w:top w:val="nil"/>
          <w:left w:val="nil"/>
          <w:bottom w:val="nil"/>
          <w:right w:val="nil"/>
          <w:between w:val="nil"/>
        </w:pBdr>
        <w:spacing w:before="120" w:after="120"/>
      </w:pPr>
      <w:r>
        <w:rPr>
          <w:color w:val="000000"/>
        </w:rPr>
        <w:t>visual inspection (observation)</w:t>
      </w:r>
    </w:p>
    <w:p w14:paraId="1A131CA6" w14:textId="77777777" w:rsidR="008D40F1" w:rsidRDefault="00000000">
      <w:pPr>
        <w:numPr>
          <w:ilvl w:val="0"/>
          <w:numId w:val="8"/>
        </w:numPr>
        <w:pBdr>
          <w:top w:val="nil"/>
          <w:left w:val="nil"/>
          <w:bottom w:val="nil"/>
          <w:right w:val="nil"/>
          <w:between w:val="nil"/>
        </w:pBdr>
        <w:spacing w:before="120" w:after="120"/>
      </w:pPr>
      <w:r>
        <w:rPr>
          <w:color w:val="000000"/>
        </w:rPr>
        <w:t>palpation</w:t>
      </w:r>
    </w:p>
    <w:p w14:paraId="6A3ED00A" w14:textId="77777777" w:rsidR="008D40F1" w:rsidRDefault="00000000">
      <w:pPr>
        <w:numPr>
          <w:ilvl w:val="0"/>
          <w:numId w:val="8"/>
        </w:numPr>
        <w:pBdr>
          <w:top w:val="nil"/>
          <w:left w:val="nil"/>
          <w:bottom w:val="nil"/>
          <w:right w:val="nil"/>
          <w:between w:val="nil"/>
        </w:pBdr>
        <w:spacing w:before="120" w:after="120"/>
      </w:pPr>
      <w:r>
        <w:rPr>
          <w:color w:val="000000"/>
        </w:rPr>
        <w:t>incision and</w:t>
      </w:r>
    </w:p>
    <w:p w14:paraId="06BFF145" w14:textId="77777777" w:rsidR="008D40F1" w:rsidRDefault="00000000">
      <w:pPr>
        <w:numPr>
          <w:ilvl w:val="0"/>
          <w:numId w:val="8"/>
        </w:numPr>
        <w:pBdr>
          <w:top w:val="nil"/>
          <w:left w:val="nil"/>
          <w:bottom w:val="nil"/>
          <w:right w:val="nil"/>
          <w:between w:val="nil"/>
        </w:pBdr>
        <w:spacing w:before="120" w:after="120"/>
      </w:pPr>
      <w:r>
        <w:rPr>
          <w:color w:val="000000"/>
        </w:rPr>
        <w:t>smell where appropriate.</w:t>
      </w:r>
    </w:p>
    <w:p w14:paraId="0C978B2F" w14:textId="77777777" w:rsidR="008D40F1" w:rsidRDefault="00000000">
      <w:pPr>
        <w:pBdr>
          <w:top w:val="nil"/>
          <w:left w:val="nil"/>
          <w:bottom w:val="nil"/>
          <w:right w:val="nil"/>
          <w:between w:val="nil"/>
        </w:pBdr>
        <w:spacing w:before="120" w:after="120"/>
        <w:rPr>
          <w:color w:val="000000"/>
        </w:rPr>
      </w:pPr>
      <w:r>
        <w:rPr>
          <w:color w:val="000000"/>
        </w:rPr>
        <w:t xml:space="preserve">If any doubts arise as to the suitability of the meat for human consumption the carcase and its parts can be </w:t>
      </w:r>
      <w:proofErr w:type="gramStart"/>
      <w:r>
        <w:rPr>
          <w:color w:val="000000"/>
        </w:rPr>
        <w:t>retained</w:t>
      </w:r>
      <w:proofErr w:type="gramEnd"/>
      <w:r>
        <w:rPr>
          <w:color w:val="000000"/>
        </w:rPr>
        <w:t xml:space="preserve"> and samples taken and sent to a laboratory for analysis.</w:t>
      </w:r>
    </w:p>
    <w:p w14:paraId="2CC33682"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9" w:name="_vx1227" w:colFirst="0" w:colLast="0"/>
      <w:bookmarkEnd w:id="39"/>
      <w:r>
        <w:rPr>
          <w:rFonts w:ascii="Cambria" w:eastAsia="Cambria" w:hAnsi="Cambria" w:cs="Cambria"/>
          <w:b/>
          <w:color w:val="000000"/>
          <w:sz w:val="32"/>
          <w:szCs w:val="32"/>
        </w:rPr>
        <w:lastRenderedPageBreak/>
        <w:t>What are regulatory requirements associated with post-mortem inspection?</w:t>
      </w:r>
    </w:p>
    <w:p w14:paraId="580EE80D" w14:textId="77777777" w:rsidR="008D40F1" w:rsidRDefault="00000000">
      <w:pPr>
        <w:pBdr>
          <w:top w:val="nil"/>
          <w:left w:val="nil"/>
          <w:bottom w:val="nil"/>
          <w:right w:val="nil"/>
          <w:between w:val="nil"/>
        </w:pBdr>
        <w:spacing w:before="120" w:after="120"/>
        <w:rPr>
          <w:color w:val="000000"/>
        </w:rPr>
      </w:pPr>
      <w:r>
        <w:rPr>
          <w:color w:val="000000"/>
        </w:rPr>
        <w:t>Schedule 2 of the AS 4696:2023</w:t>
      </w:r>
      <w:r>
        <w:rPr>
          <w:i/>
          <w:color w:val="000000"/>
        </w:rPr>
        <w:t xml:space="preserve"> Australian Standard for the hygienic production and transportation of meat and meat products for human consumption</w:t>
      </w:r>
      <w:r>
        <w:rPr>
          <w:color w:val="000000"/>
        </w:rPr>
        <w:t xml:space="preserve"> details the basic post-mortem inspection procedures that must be applied to all animals slaughtered at abattoirs in Australia.</w:t>
      </w:r>
    </w:p>
    <w:p w14:paraId="4EE917DC" w14:textId="77777777" w:rsidR="008D40F1" w:rsidRDefault="00000000">
      <w:pPr>
        <w:pBdr>
          <w:top w:val="nil"/>
          <w:left w:val="nil"/>
          <w:bottom w:val="nil"/>
          <w:right w:val="nil"/>
          <w:between w:val="nil"/>
        </w:pBdr>
        <w:spacing w:before="120" w:after="120"/>
        <w:rPr>
          <w:color w:val="000000"/>
        </w:rPr>
      </w:pPr>
      <w:r>
        <w:rPr>
          <w:b/>
          <w:color w:val="000000"/>
        </w:rPr>
        <w:t>Note #1</w:t>
      </w:r>
      <w:r>
        <w:rPr>
          <w:color w:val="000000"/>
        </w:rPr>
        <w:t>:</w:t>
      </w:r>
      <w:r>
        <w:rPr>
          <w:color w:val="000000"/>
        </w:rPr>
        <w:tab/>
        <w:t xml:space="preserve">Equivalent procedures are simpler procedures that can be used when either product is not being kept for human consumption or certain diseases have been officially declared as not present in the </w:t>
      </w:r>
      <w:proofErr w:type="gramStart"/>
      <w:r>
        <w:rPr>
          <w:color w:val="000000"/>
        </w:rPr>
        <w:t>particular State</w:t>
      </w:r>
      <w:proofErr w:type="gramEnd"/>
      <w:r>
        <w:rPr>
          <w:color w:val="000000"/>
        </w:rPr>
        <w:t xml:space="preserve"> or Territory.</w:t>
      </w:r>
    </w:p>
    <w:p w14:paraId="5F45244B" w14:textId="77777777" w:rsidR="008D40F1" w:rsidRDefault="00000000">
      <w:pPr>
        <w:pBdr>
          <w:top w:val="nil"/>
          <w:left w:val="nil"/>
          <w:bottom w:val="nil"/>
          <w:right w:val="nil"/>
          <w:between w:val="nil"/>
        </w:pBdr>
        <w:spacing w:before="120" w:after="120"/>
        <w:ind w:left="1040" w:hanging="1040"/>
        <w:rPr>
          <w:color w:val="000000"/>
        </w:rPr>
      </w:pPr>
      <w:r>
        <w:rPr>
          <w:b/>
          <w:color w:val="000000"/>
        </w:rPr>
        <w:t>Note #2</w:t>
      </w:r>
      <w:r>
        <w:rPr>
          <w:color w:val="000000"/>
        </w:rPr>
        <w:t>:</w:t>
      </w:r>
      <w:r>
        <w:rPr>
          <w:color w:val="000000"/>
        </w:rPr>
        <w:tab/>
        <w:t xml:space="preserve">Additional procedures are procedures carried out when disease is detected or suspected.  These are detailed in Schedule 2 Table 4.  It also includes procedures for product that is not normally kept for human consumption. </w:t>
      </w:r>
    </w:p>
    <w:p w14:paraId="7A8E351F"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0" w:name="_3fwokq0" w:colFirst="0" w:colLast="0"/>
      <w:bookmarkEnd w:id="40"/>
      <w:r>
        <w:rPr>
          <w:rFonts w:ascii="Cambria" w:eastAsia="Cambria" w:hAnsi="Cambria" w:cs="Cambria"/>
          <w:b/>
          <w:color w:val="000000"/>
          <w:sz w:val="32"/>
          <w:szCs w:val="32"/>
        </w:rPr>
        <w:t>What are the procedures for conducting post-mortem inspection?</w:t>
      </w:r>
    </w:p>
    <w:p w14:paraId="3C98EB56" w14:textId="77777777" w:rsidR="008D40F1" w:rsidRDefault="00000000">
      <w:pPr>
        <w:pBdr>
          <w:top w:val="nil"/>
          <w:left w:val="nil"/>
          <w:bottom w:val="nil"/>
          <w:right w:val="nil"/>
          <w:between w:val="nil"/>
        </w:pBdr>
        <w:spacing w:before="120" w:after="120"/>
        <w:rPr>
          <w:color w:val="000000"/>
        </w:rPr>
      </w:pPr>
      <w:r>
        <w:rPr>
          <w:color w:val="000000"/>
        </w:rPr>
        <w:t xml:space="preserve">The precise procedure for what has to be inspected during a post-mortem inspection will depend on whether the plant is domestic or </w:t>
      </w:r>
      <w:proofErr w:type="gramStart"/>
      <w:r>
        <w:rPr>
          <w:color w:val="000000"/>
        </w:rPr>
        <w:t>export-registered</w:t>
      </w:r>
      <w:proofErr w:type="gramEnd"/>
      <w:r>
        <w:rPr>
          <w:color w:val="000000"/>
        </w:rPr>
        <w:t>.  However, the general requirements that the meat safety officer must meet when carrying out the inspection are:</w:t>
      </w:r>
    </w:p>
    <w:p w14:paraId="51890C7F" w14:textId="77777777" w:rsidR="008D40F1" w:rsidRDefault="00000000">
      <w:pPr>
        <w:numPr>
          <w:ilvl w:val="0"/>
          <w:numId w:val="15"/>
        </w:numPr>
        <w:pBdr>
          <w:top w:val="nil"/>
          <w:left w:val="nil"/>
          <w:bottom w:val="nil"/>
          <w:right w:val="nil"/>
          <w:between w:val="nil"/>
        </w:pBdr>
        <w:spacing w:before="120" w:after="120"/>
      </w:pPr>
      <w:r>
        <w:rPr>
          <w:color w:val="000000"/>
        </w:rPr>
        <w:t>ensuring only animals that have undergone ante-mortem inspection are presented for post-mortem inspection</w:t>
      </w:r>
    </w:p>
    <w:p w14:paraId="11B13E34" w14:textId="77777777" w:rsidR="008D40F1" w:rsidRDefault="00000000">
      <w:pPr>
        <w:numPr>
          <w:ilvl w:val="0"/>
          <w:numId w:val="15"/>
        </w:numPr>
        <w:pBdr>
          <w:top w:val="nil"/>
          <w:left w:val="nil"/>
          <w:bottom w:val="nil"/>
          <w:right w:val="nil"/>
          <w:between w:val="nil"/>
        </w:pBdr>
        <w:spacing w:before="120" w:after="120"/>
      </w:pPr>
      <w:r>
        <w:rPr>
          <w:color w:val="000000"/>
        </w:rPr>
        <w:t>ensuring carcases and carcase parts are correctly identified and correlated for post-mortem inspection</w:t>
      </w:r>
    </w:p>
    <w:p w14:paraId="57AC111A" w14:textId="77777777" w:rsidR="008D40F1" w:rsidRDefault="00000000">
      <w:pPr>
        <w:numPr>
          <w:ilvl w:val="0"/>
          <w:numId w:val="15"/>
        </w:numPr>
        <w:pBdr>
          <w:top w:val="nil"/>
          <w:left w:val="nil"/>
          <w:bottom w:val="nil"/>
          <w:right w:val="nil"/>
          <w:between w:val="nil"/>
        </w:pBdr>
        <w:spacing w:before="120" w:after="120"/>
      </w:pPr>
      <w:r>
        <w:rPr>
          <w:color w:val="000000"/>
        </w:rPr>
        <w:t>ensuring carcases and carcase parts are correctly presented for post-mortem inspection</w:t>
      </w:r>
    </w:p>
    <w:p w14:paraId="7F1905D5" w14:textId="77777777" w:rsidR="008D40F1" w:rsidRDefault="00000000">
      <w:pPr>
        <w:numPr>
          <w:ilvl w:val="0"/>
          <w:numId w:val="15"/>
        </w:numPr>
        <w:pBdr>
          <w:top w:val="nil"/>
          <w:left w:val="nil"/>
          <w:bottom w:val="nil"/>
          <w:right w:val="nil"/>
          <w:between w:val="nil"/>
        </w:pBdr>
        <w:spacing w:before="120" w:after="120"/>
      </w:pPr>
      <w:r>
        <w:rPr>
          <w:color w:val="000000"/>
        </w:rPr>
        <w:t>ensuring the resources and conditions necessary to effectively conduct post-mortem inspection are provided</w:t>
      </w:r>
    </w:p>
    <w:p w14:paraId="7E01B216" w14:textId="77777777" w:rsidR="008D40F1" w:rsidRDefault="00000000">
      <w:pPr>
        <w:numPr>
          <w:ilvl w:val="0"/>
          <w:numId w:val="15"/>
        </w:numPr>
        <w:pBdr>
          <w:top w:val="nil"/>
          <w:left w:val="nil"/>
          <w:bottom w:val="nil"/>
          <w:right w:val="nil"/>
          <w:between w:val="nil"/>
        </w:pBdr>
        <w:spacing w:before="120" w:after="120"/>
      </w:pPr>
      <w:r>
        <w:rPr>
          <w:color w:val="000000"/>
        </w:rPr>
        <w:t>undertaking post-mortem inspection of carcases and/or carcase parts as directed</w:t>
      </w:r>
    </w:p>
    <w:p w14:paraId="221A03FC" w14:textId="77777777" w:rsidR="008D40F1" w:rsidRDefault="00000000">
      <w:pPr>
        <w:numPr>
          <w:ilvl w:val="0"/>
          <w:numId w:val="15"/>
        </w:numPr>
        <w:pBdr>
          <w:top w:val="nil"/>
          <w:left w:val="nil"/>
          <w:bottom w:val="nil"/>
          <w:right w:val="nil"/>
          <w:between w:val="nil"/>
        </w:pBdr>
        <w:spacing w:before="120" w:after="120"/>
      </w:pPr>
      <w:r>
        <w:rPr>
          <w:color w:val="000000"/>
        </w:rPr>
        <w:t>making a disposition to the suitability of the carcase and its parts for human consumption</w:t>
      </w:r>
    </w:p>
    <w:p w14:paraId="5B17961D" w14:textId="77777777" w:rsidR="008D40F1" w:rsidRDefault="00000000">
      <w:pPr>
        <w:numPr>
          <w:ilvl w:val="0"/>
          <w:numId w:val="15"/>
        </w:numPr>
        <w:pBdr>
          <w:top w:val="nil"/>
          <w:left w:val="nil"/>
          <w:bottom w:val="nil"/>
          <w:right w:val="nil"/>
          <w:between w:val="nil"/>
        </w:pBdr>
        <w:spacing w:before="120" w:after="120"/>
      </w:pPr>
      <w:r>
        <w:rPr>
          <w:color w:val="000000"/>
        </w:rPr>
        <w:t>retaining carcases and carcase parts for veterinary examination or laboratory examination</w:t>
      </w:r>
    </w:p>
    <w:p w14:paraId="32E6BFE3" w14:textId="77777777" w:rsidR="008D40F1" w:rsidRDefault="00000000">
      <w:pPr>
        <w:numPr>
          <w:ilvl w:val="0"/>
          <w:numId w:val="15"/>
        </w:numPr>
        <w:pBdr>
          <w:top w:val="nil"/>
          <w:left w:val="nil"/>
          <w:bottom w:val="nil"/>
          <w:right w:val="nil"/>
          <w:between w:val="nil"/>
        </w:pBdr>
        <w:spacing w:before="120" w:after="120"/>
      </w:pPr>
      <w:r>
        <w:rPr>
          <w:color w:val="000000"/>
        </w:rPr>
        <w:t>ensuring, where appropriate, the quality and integrity of the product is maintained.</w:t>
      </w:r>
    </w:p>
    <w:p w14:paraId="595C29C6" w14:textId="77777777" w:rsidR="008D40F1" w:rsidRDefault="00000000">
      <w:pPr>
        <w:pBdr>
          <w:top w:val="nil"/>
          <w:left w:val="nil"/>
          <w:bottom w:val="nil"/>
          <w:right w:val="nil"/>
          <w:between w:val="nil"/>
        </w:pBdr>
        <w:spacing w:before="120" w:after="120"/>
        <w:rPr>
          <w:color w:val="000000"/>
        </w:rPr>
      </w:pPr>
      <w:r>
        <w:rPr>
          <w:color w:val="000000"/>
        </w:rPr>
        <w:t xml:space="preserve">There are four basic procedures used in meat inspection: Observation, smell, incision and palpation. </w:t>
      </w:r>
    </w:p>
    <w:p w14:paraId="3FBB879E" w14:textId="77777777" w:rsidR="008D40F1" w:rsidRDefault="00000000">
      <w:pPr>
        <w:pBdr>
          <w:top w:val="nil"/>
          <w:left w:val="nil"/>
          <w:bottom w:val="nil"/>
          <w:right w:val="nil"/>
          <w:between w:val="nil"/>
        </w:pBdr>
        <w:spacing w:before="120" w:after="120"/>
        <w:rPr>
          <w:color w:val="000000"/>
        </w:rPr>
      </w:pPr>
      <w:r>
        <w:rPr>
          <w:color w:val="000000"/>
        </w:rPr>
        <w:t>Note: observation is sometimes referred to as ‘visual inspection’.</w:t>
      </w:r>
    </w:p>
    <w:p w14:paraId="184E8773"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lastRenderedPageBreak/>
        <w:t>Observation</w:t>
      </w:r>
    </w:p>
    <w:p w14:paraId="17AF1275" w14:textId="77777777" w:rsidR="008D40F1" w:rsidRDefault="00000000">
      <w:pPr>
        <w:pBdr>
          <w:top w:val="nil"/>
          <w:left w:val="nil"/>
          <w:bottom w:val="nil"/>
          <w:right w:val="nil"/>
          <w:between w:val="nil"/>
        </w:pBdr>
        <w:spacing w:before="120" w:after="120"/>
        <w:rPr>
          <w:i/>
          <w:color w:val="000000"/>
        </w:rPr>
      </w:pPr>
      <w:r>
        <w:rPr>
          <w:color w:val="000000"/>
        </w:rPr>
        <w:t xml:space="preserve">The Department of Agriculture’s definition of </w:t>
      </w:r>
      <w:r>
        <w:rPr>
          <w:b/>
          <w:color w:val="000000"/>
        </w:rPr>
        <w:t>observation</w:t>
      </w:r>
      <w:r>
        <w:rPr>
          <w:color w:val="000000"/>
        </w:rPr>
        <w:t xml:space="preserve"> is “</w:t>
      </w:r>
      <w:r>
        <w:rPr>
          <w:i/>
          <w:color w:val="000000"/>
        </w:rPr>
        <w:t>To visually inspect a carcase and its parts in such a manner that abnormalities capable of being located are detected.  In all instances observation refers to each surface of the item being observed.  Observation may require the physical handling and/or incision of the carcase and/or carcase parts to allow complete observation of all surfaces.  Observation also includes the use of the sense of smell to detect abnormal odours.</w:t>
      </w:r>
    </w:p>
    <w:p w14:paraId="3263D784" w14:textId="77777777" w:rsidR="008D40F1" w:rsidRDefault="00000000">
      <w:pPr>
        <w:pBdr>
          <w:top w:val="nil"/>
          <w:left w:val="nil"/>
          <w:bottom w:val="nil"/>
          <w:right w:val="nil"/>
          <w:between w:val="nil"/>
        </w:pBdr>
        <w:spacing w:before="120" w:after="120"/>
        <w:rPr>
          <w:color w:val="000000"/>
        </w:rPr>
      </w:pPr>
      <w:r>
        <w:rPr>
          <w:color w:val="000000"/>
        </w:rPr>
        <w:t xml:space="preserve">All parts of an animal must at least be visually observed.  It is important to look for changes in colour and symmetry and variations to the norm.  The importance of this aspect of inspection is the main reason why people with colour blindness are generally not accepted as meat inspectors.  </w:t>
      </w:r>
    </w:p>
    <w:p w14:paraId="3B4FA198" w14:textId="77777777" w:rsidR="008D40F1" w:rsidRDefault="00000000">
      <w:pPr>
        <w:pBdr>
          <w:top w:val="nil"/>
          <w:left w:val="nil"/>
          <w:bottom w:val="nil"/>
          <w:right w:val="nil"/>
          <w:between w:val="nil"/>
        </w:pBdr>
        <w:spacing w:before="120" w:after="120"/>
        <w:rPr>
          <w:color w:val="000000"/>
        </w:rPr>
      </w:pPr>
      <w:r>
        <w:rPr>
          <w:color w:val="000000"/>
        </w:rPr>
        <w:t>Visual inspection cannot be done from a distance.  Since all surfaces of the carcase and organs need to be visually inspected it is necessary as part of the inspection procedure to handle and turn organs and parts as appropriate.   Carcases must be carefully observed, paying particular attention to:</w:t>
      </w:r>
    </w:p>
    <w:p w14:paraId="78F7185C" w14:textId="77777777" w:rsidR="008D40F1" w:rsidRDefault="00000000">
      <w:pPr>
        <w:numPr>
          <w:ilvl w:val="0"/>
          <w:numId w:val="15"/>
        </w:numPr>
        <w:pBdr>
          <w:top w:val="nil"/>
          <w:left w:val="nil"/>
          <w:bottom w:val="nil"/>
          <w:right w:val="nil"/>
          <w:between w:val="nil"/>
        </w:pBdr>
        <w:spacing w:before="120" w:after="120"/>
      </w:pPr>
      <w:r>
        <w:rPr>
          <w:color w:val="000000"/>
        </w:rPr>
        <w:t>colour</w:t>
      </w:r>
      <w:r>
        <w:rPr>
          <w:color w:val="000000"/>
        </w:rPr>
        <w:tab/>
      </w:r>
      <w:r>
        <w:rPr>
          <w:color w:val="000000"/>
        </w:rPr>
        <w:tab/>
      </w:r>
      <w:r>
        <w:rPr>
          <w:color w:val="000000"/>
        </w:rPr>
        <w:tab/>
      </w:r>
    </w:p>
    <w:p w14:paraId="3A6E80F3" w14:textId="77777777" w:rsidR="008D40F1" w:rsidRDefault="00000000">
      <w:pPr>
        <w:numPr>
          <w:ilvl w:val="0"/>
          <w:numId w:val="15"/>
        </w:numPr>
        <w:pBdr>
          <w:top w:val="nil"/>
          <w:left w:val="nil"/>
          <w:bottom w:val="nil"/>
          <w:right w:val="nil"/>
          <w:between w:val="nil"/>
        </w:pBdr>
        <w:spacing w:before="120" w:after="120"/>
      </w:pPr>
      <w:r>
        <w:rPr>
          <w:color w:val="000000"/>
        </w:rPr>
        <w:t>odour</w:t>
      </w:r>
    </w:p>
    <w:p w14:paraId="3C55CA1C" w14:textId="77777777" w:rsidR="008D40F1" w:rsidRDefault="00000000">
      <w:pPr>
        <w:numPr>
          <w:ilvl w:val="0"/>
          <w:numId w:val="15"/>
        </w:numPr>
        <w:pBdr>
          <w:top w:val="nil"/>
          <w:left w:val="nil"/>
          <w:bottom w:val="nil"/>
          <w:right w:val="nil"/>
          <w:between w:val="nil"/>
        </w:pBdr>
        <w:spacing w:before="120" w:after="120"/>
      </w:pPr>
      <w:r>
        <w:rPr>
          <w:color w:val="000000"/>
        </w:rPr>
        <w:t>symmetry</w:t>
      </w:r>
      <w:r>
        <w:rPr>
          <w:color w:val="000000"/>
        </w:rPr>
        <w:tab/>
      </w:r>
      <w:r>
        <w:rPr>
          <w:color w:val="000000"/>
        </w:rPr>
        <w:tab/>
      </w:r>
    </w:p>
    <w:p w14:paraId="42377A39" w14:textId="77777777" w:rsidR="008D40F1" w:rsidRDefault="00000000">
      <w:pPr>
        <w:numPr>
          <w:ilvl w:val="0"/>
          <w:numId w:val="15"/>
        </w:numPr>
        <w:pBdr>
          <w:top w:val="nil"/>
          <w:left w:val="nil"/>
          <w:bottom w:val="nil"/>
          <w:right w:val="nil"/>
          <w:between w:val="nil"/>
        </w:pBdr>
        <w:spacing w:before="120" w:after="120"/>
      </w:pPr>
      <w:r>
        <w:rPr>
          <w:color w:val="000000"/>
        </w:rPr>
        <w:t>general condition</w:t>
      </w:r>
    </w:p>
    <w:p w14:paraId="6558C5AE" w14:textId="77777777" w:rsidR="008D40F1" w:rsidRDefault="00000000">
      <w:pPr>
        <w:numPr>
          <w:ilvl w:val="0"/>
          <w:numId w:val="15"/>
        </w:numPr>
        <w:pBdr>
          <w:top w:val="nil"/>
          <w:left w:val="nil"/>
          <w:bottom w:val="nil"/>
          <w:right w:val="nil"/>
          <w:between w:val="nil"/>
        </w:pBdr>
        <w:spacing w:before="120" w:after="120"/>
      </w:pPr>
      <w:r>
        <w:rPr>
          <w:color w:val="000000"/>
        </w:rPr>
        <w:t>age.</w:t>
      </w:r>
    </w:p>
    <w:p w14:paraId="19A49069" w14:textId="77777777" w:rsidR="008D40F1" w:rsidRDefault="00000000">
      <w:pPr>
        <w:pBdr>
          <w:top w:val="nil"/>
          <w:left w:val="nil"/>
          <w:bottom w:val="nil"/>
          <w:right w:val="nil"/>
          <w:between w:val="nil"/>
        </w:pBdr>
        <w:spacing w:before="120" w:after="120"/>
        <w:rPr>
          <w:color w:val="000000"/>
        </w:rPr>
      </w:pPr>
      <w:r>
        <w:rPr>
          <w:color w:val="000000"/>
        </w:rPr>
        <w:t>In the case of the internal surfaces particular attention should be paid to:</w:t>
      </w:r>
    </w:p>
    <w:p w14:paraId="5944CAB5" w14:textId="77777777" w:rsidR="008D40F1" w:rsidRDefault="00000000">
      <w:pPr>
        <w:numPr>
          <w:ilvl w:val="0"/>
          <w:numId w:val="15"/>
        </w:numPr>
        <w:pBdr>
          <w:top w:val="nil"/>
          <w:left w:val="nil"/>
          <w:bottom w:val="nil"/>
          <w:right w:val="nil"/>
          <w:between w:val="nil"/>
        </w:pBdr>
        <w:spacing w:before="120" w:after="120"/>
      </w:pPr>
      <w:r>
        <w:rPr>
          <w:color w:val="000000"/>
        </w:rPr>
        <w:t>the pelvic cavity</w:t>
      </w:r>
    </w:p>
    <w:p w14:paraId="3F21754B" w14:textId="77777777" w:rsidR="008D40F1" w:rsidRDefault="00000000">
      <w:pPr>
        <w:numPr>
          <w:ilvl w:val="0"/>
          <w:numId w:val="15"/>
        </w:numPr>
        <w:pBdr>
          <w:top w:val="nil"/>
          <w:left w:val="nil"/>
          <w:bottom w:val="nil"/>
          <w:right w:val="nil"/>
          <w:between w:val="nil"/>
        </w:pBdr>
        <w:spacing w:before="120" w:after="120"/>
      </w:pPr>
      <w:r>
        <w:rPr>
          <w:color w:val="000000"/>
        </w:rPr>
        <w:t>the peritoneum and pleura</w:t>
      </w:r>
    </w:p>
    <w:p w14:paraId="019D9B89" w14:textId="77777777" w:rsidR="008D40F1" w:rsidRDefault="00000000">
      <w:pPr>
        <w:numPr>
          <w:ilvl w:val="0"/>
          <w:numId w:val="15"/>
        </w:numPr>
        <w:pBdr>
          <w:top w:val="nil"/>
          <w:left w:val="nil"/>
          <w:bottom w:val="nil"/>
          <w:right w:val="nil"/>
          <w:between w:val="nil"/>
        </w:pBdr>
        <w:spacing w:before="120" w:after="120"/>
      </w:pPr>
      <w:r>
        <w:rPr>
          <w:color w:val="000000"/>
        </w:rPr>
        <w:t>the thoracic and abdominal surfaces of the thick and thin skirts</w:t>
      </w:r>
    </w:p>
    <w:p w14:paraId="16648FB8" w14:textId="77777777" w:rsidR="008D40F1" w:rsidRDefault="00000000">
      <w:pPr>
        <w:numPr>
          <w:ilvl w:val="0"/>
          <w:numId w:val="15"/>
        </w:numPr>
        <w:pBdr>
          <w:top w:val="nil"/>
          <w:left w:val="nil"/>
          <w:bottom w:val="nil"/>
          <w:right w:val="nil"/>
          <w:between w:val="nil"/>
        </w:pBdr>
        <w:spacing w:before="120" w:after="120"/>
      </w:pPr>
      <w:r>
        <w:rPr>
          <w:color w:val="000000"/>
        </w:rPr>
        <w:t xml:space="preserve">the cut surfaces of the sternum and spine </w:t>
      </w:r>
    </w:p>
    <w:p w14:paraId="2AEA3B1F" w14:textId="77777777" w:rsidR="008D40F1" w:rsidRDefault="00000000">
      <w:pPr>
        <w:numPr>
          <w:ilvl w:val="0"/>
          <w:numId w:val="15"/>
        </w:numPr>
        <w:pBdr>
          <w:top w:val="nil"/>
          <w:left w:val="nil"/>
          <w:bottom w:val="nil"/>
          <w:right w:val="nil"/>
          <w:between w:val="nil"/>
        </w:pBdr>
        <w:spacing w:before="120" w:after="120"/>
      </w:pPr>
      <w:r>
        <w:rPr>
          <w:color w:val="000000"/>
        </w:rPr>
        <w:t>the ribs.</w:t>
      </w:r>
    </w:p>
    <w:p w14:paraId="76EAD8DB" w14:textId="77777777" w:rsidR="008D40F1" w:rsidRDefault="00000000">
      <w:pPr>
        <w:pBdr>
          <w:top w:val="nil"/>
          <w:left w:val="nil"/>
          <w:bottom w:val="nil"/>
          <w:right w:val="nil"/>
          <w:between w:val="nil"/>
        </w:pBdr>
        <w:spacing w:before="120" w:after="120"/>
        <w:rPr>
          <w:color w:val="000000"/>
        </w:rPr>
      </w:pPr>
      <w:r>
        <w:rPr>
          <w:color w:val="000000"/>
        </w:rPr>
        <w:t>In the case of external surfaces particular attention should be paid to:</w:t>
      </w:r>
    </w:p>
    <w:p w14:paraId="2A8E41C8" w14:textId="77777777" w:rsidR="008D40F1" w:rsidRDefault="00000000">
      <w:pPr>
        <w:numPr>
          <w:ilvl w:val="0"/>
          <w:numId w:val="15"/>
        </w:numPr>
        <w:pBdr>
          <w:top w:val="nil"/>
          <w:left w:val="nil"/>
          <w:bottom w:val="nil"/>
          <w:right w:val="nil"/>
          <w:between w:val="nil"/>
        </w:pBdr>
        <w:spacing w:before="120" w:after="120"/>
      </w:pPr>
      <w:r>
        <w:rPr>
          <w:color w:val="000000"/>
        </w:rPr>
        <w:t>the hocks and trotters</w:t>
      </w:r>
    </w:p>
    <w:p w14:paraId="2E7E6D66" w14:textId="77777777" w:rsidR="008D40F1" w:rsidRDefault="00000000">
      <w:pPr>
        <w:numPr>
          <w:ilvl w:val="0"/>
          <w:numId w:val="15"/>
        </w:numPr>
        <w:pBdr>
          <w:top w:val="nil"/>
          <w:left w:val="nil"/>
          <w:bottom w:val="nil"/>
          <w:right w:val="nil"/>
          <w:between w:val="nil"/>
        </w:pBdr>
        <w:spacing w:before="120" w:after="120"/>
      </w:pPr>
      <w:r>
        <w:rPr>
          <w:color w:val="000000"/>
        </w:rPr>
        <w:t>the tail</w:t>
      </w:r>
    </w:p>
    <w:p w14:paraId="4337B06E" w14:textId="77777777" w:rsidR="008D40F1" w:rsidRDefault="00000000">
      <w:pPr>
        <w:numPr>
          <w:ilvl w:val="0"/>
          <w:numId w:val="15"/>
        </w:numPr>
        <w:pBdr>
          <w:top w:val="nil"/>
          <w:left w:val="nil"/>
          <w:bottom w:val="nil"/>
          <w:right w:val="nil"/>
          <w:between w:val="nil"/>
        </w:pBdr>
        <w:spacing w:before="120" w:after="120"/>
      </w:pPr>
      <w:r>
        <w:rPr>
          <w:color w:val="000000"/>
        </w:rPr>
        <w:t>the sticking area</w:t>
      </w:r>
    </w:p>
    <w:p w14:paraId="4A7845A6" w14:textId="77777777" w:rsidR="008D40F1" w:rsidRDefault="00000000">
      <w:pPr>
        <w:numPr>
          <w:ilvl w:val="0"/>
          <w:numId w:val="15"/>
        </w:numPr>
        <w:pBdr>
          <w:top w:val="nil"/>
          <w:left w:val="nil"/>
          <w:bottom w:val="nil"/>
          <w:right w:val="nil"/>
          <w:between w:val="nil"/>
        </w:pBdr>
        <w:spacing w:before="120" w:after="120"/>
      </w:pPr>
      <w:r>
        <w:rPr>
          <w:color w:val="000000"/>
        </w:rPr>
        <w:t>the axillary regions</w:t>
      </w:r>
    </w:p>
    <w:p w14:paraId="0314DB68" w14:textId="77777777" w:rsidR="008D40F1" w:rsidRDefault="00000000">
      <w:pPr>
        <w:numPr>
          <w:ilvl w:val="0"/>
          <w:numId w:val="15"/>
        </w:numPr>
        <w:pBdr>
          <w:top w:val="nil"/>
          <w:left w:val="nil"/>
          <w:bottom w:val="nil"/>
          <w:right w:val="nil"/>
          <w:between w:val="nil"/>
        </w:pBdr>
        <w:spacing w:before="120" w:after="120"/>
      </w:pPr>
      <w:r>
        <w:rPr>
          <w:color w:val="000000"/>
        </w:rPr>
        <w:t>the anus.</w:t>
      </w:r>
    </w:p>
    <w:p w14:paraId="5231E00C" w14:textId="77777777" w:rsidR="008D40F1" w:rsidRDefault="00000000">
      <w:pPr>
        <w:pBdr>
          <w:top w:val="nil"/>
          <w:left w:val="nil"/>
          <w:bottom w:val="nil"/>
          <w:right w:val="nil"/>
          <w:between w:val="nil"/>
        </w:pBdr>
        <w:spacing w:before="120" w:after="120"/>
        <w:rPr>
          <w:color w:val="000000"/>
        </w:rPr>
      </w:pPr>
      <w:r>
        <w:rPr>
          <w:color w:val="000000"/>
        </w:rPr>
        <w:t>All surfaces of offal presented for inspection must be visually inspected, this means offal must be turned during inspection.</w:t>
      </w:r>
    </w:p>
    <w:p w14:paraId="5E6D2033" w14:textId="77777777" w:rsidR="008D40F1" w:rsidRDefault="00000000">
      <w:pPr>
        <w:pBdr>
          <w:top w:val="nil"/>
          <w:left w:val="nil"/>
          <w:bottom w:val="nil"/>
          <w:right w:val="nil"/>
          <w:between w:val="nil"/>
        </w:pBdr>
        <w:spacing w:before="120"/>
        <w:rPr>
          <w:b/>
          <w:color w:val="000000"/>
        </w:rPr>
      </w:pPr>
      <w:r>
        <w:rPr>
          <w:b/>
          <w:color w:val="000000"/>
        </w:rPr>
        <w:t>Incision</w:t>
      </w:r>
    </w:p>
    <w:p w14:paraId="1B792E54" w14:textId="77777777" w:rsidR="008D40F1" w:rsidRDefault="00000000">
      <w:pPr>
        <w:pBdr>
          <w:top w:val="nil"/>
          <w:left w:val="nil"/>
          <w:bottom w:val="nil"/>
          <w:right w:val="nil"/>
          <w:between w:val="nil"/>
        </w:pBdr>
        <w:spacing w:before="120" w:after="120"/>
        <w:rPr>
          <w:color w:val="000000"/>
        </w:rPr>
      </w:pPr>
      <w:r>
        <w:rPr>
          <w:color w:val="000000"/>
        </w:rPr>
        <w:t xml:space="preserve">It may be for access purposes to improve </w:t>
      </w:r>
      <w:proofErr w:type="gramStart"/>
      <w:r>
        <w:rPr>
          <w:color w:val="000000"/>
        </w:rPr>
        <w:t>observation</w:t>
      </w:r>
      <w:proofErr w:type="gramEnd"/>
      <w:r>
        <w:rPr>
          <w:color w:val="000000"/>
        </w:rPr>
        <w:t xml:space="preserve"> or it may be a specific incision required by legislation to detect disease.  It is essential that proper equipment be used for incision. Such equipment includes a keen knife, a safety hook and a well-</w:t>
      </w:r>
      <w:r>
        <w:rPr>
          <w:color w:val="000000"/>
        </w:rPr>
        <w:lastRenderedPageBreak/>
        <w:t xml:space="preserve">dressed steel.  Lymph nodes that require incision should be carefully sliced such that the cut surfaces are laid open for examination like the leaves of a book.  </w:t>
      </w:r>
    </w:p>
    <w:p w14:paraId="12F31247" w14:textId="77777777" w:rsidR="008D40F1" w:rsidRDefault="00000000">
      <w:pPr>
        <w:pBdr>
          <w:top w:val="nil"/>
          <w:left w:val="nil"/>
          <w:bottom w:val="nil"/>
          <w:right w:val="nil"/>
          <w:between w:val="nil"/>
        </w:pBdr>
        <w:spacing w:before="120" w:after="120"/>
        <w:rPr>
          <w:color w:val="000000"/>
        </w:rPr>
      </w:pPr>
      <w:r>
        <w:rPr>
          <w:color w:val="000000"/>
        </w:rPr>
        <w:t xml:space="preserve">Unnecessary mutilation must be avoided and to facilitate a tidy `job', different knives may be used for different inspection procedures.  </w:t>
      </w:r>
    </w:p>
    <w:p w14:paraId="1210E565" w14:textId="77777777" w:rsidR="008D40F1" w:rsidRDefault="00000000">
      <w:pPr>
        <w:pBdr>
          <w:top w:val="nil"/>
          <w:left w:val="nil"/>
          <w:bottom w:val="nil"/>
          <w:right w:val="nil"/>
          <w:between w:val="nil"/>
        </w:pBdr>
        <w:spacing w:before="120"/>
        <w:rPr>
          <w:b/>
          <w:color w:val="000000"/>
        </w:rPr>
      </w:pPr>
      <w:r>
        <w:rPr>
          <w:b/>
          <w:color w:val="000000"/>
        </w:rPr>
        <w:t>Palpation</w:t>
      </w:r>
    </w:p>
    <w:p w14:paraId="2D3CFEA0" w14:textId="77777777" w:rsidR="008D40F1" w:rsidRDefault="00000000">
      <w:pPr>
        <w:pBdr>
          <w:top w:val="nil"/>
          <w:left w:val="nil"/>
          <w:bottom w:val="nil"/>
          <w:right w:val="nil"/>
          <w:between w:val="nil"/>
        </w:pBdr>
        <w:spacing w:before="120" w:after="120"/>
        <w:rPr>
          <w:color w:val="000000"/>
        </w:rPr>
      </w:pPr>
      <w:r>
        <w:rPr>
          <w:color w:val="000000"/>
        </w:rPr>
        <w:t xml:space="preserve">Palpation is equally as important as observation and incision and must be carried out diligently. Organ palpation requires firm pressure by the fingers and palms of the hand over the entire organ surface. Organs palpated include the kidneys, liver, spleen and lungs.  </w:t>
      </w:r>
    </w:p>
    <w:p w14:paraId="18011D0A" w14:textId="77777777" w:rsidR="008D40F1" w:rsidRDefault="00000000">
      <w:pPr>
        <w:pBdr>
          <w:top w:val="nil"/>
          <w:left w:val="nil"/>
          <w:bottom w:val="nil"/>
          <w:right w:val="nil"/>
          <w:between w:val="nil"/>
        </w:pBdr>
        <w:spacing w:before="120" w:after="120"/>
        <w:rPr>
          <w:color w:val="000000"/>
        </w:rPr>
      </w:pPr>
      <w:r>
        <w:rPr>
          <w:color w:val="000000"/>
        </w:rPr>
        <w:t>Lymph-node palpation requires firm pressure with the fingers and thumbs, rolling the nodes between them.</w:t>
      </w:r>
    </w:p>
    <w:p w14:paraId="7DC3C519" w14:textId="77777777" w:rsidR="008D40F1" w:rsidRDefault="00000000">
      <w:pPr>
        <w:pBdr>
          <w:top w:val="nil"/>
          <w:left w:val="nil"/>
          <w:bottom w:val="nil"/>
          <w:right w:val="nil"/>
          <w:between w:val="nil"/>
        </w:pBdr>
        <w:spacing w:before="120"/>
        <w:rPr>
          <w:b/>
          <w:color w:val="000000"/>
        </w:rPr>
      </w:pPr>
      <w:r>
        <w:rPr>
          <w:b/>
          <w:color w:val="000000"/>
        </w:rPr>
        <w:t>Laboratory analysis</w:t>
      </w:r>
    </w:p>
    <w:p w14:paraId="5A6D4053" w14:textId="77777777" w:rsidR="008D40F1" w:rsidRDefault="00000000">
      <w:pPr>
        <w:pBdr>
          <w:top w:val="nil"/>
          <w:left w:val="nil"/>
          <w:bottom w:val="nil"/>
          <w:right w:val="nil"/>
          <w:between w:val="nil"/>
        </w:pBdr>
        <w:spacing w:before="120" w:after="120"/>
        <w:rPr>
          <w:color w:val="000000"/>
        </w:rPr>
      </w:pPr>
      <w:r>
        <w:rPr>
          <w:color w:val="000000"/>
        </w:rPr>
        <w:t>Sometimes samples may need to be sent to a laboratory for diagnosis.  This may be because:</w:t>
      </w:r>
    </w:p>
    <w:p w14:paraId="2C498DE4" w14:textId="77777777" w:rsidR="008D40F1" w:rsidRDefault="00000000">
      <w:pPr>
        <w:numPr>
          <w:ilvl w:val="0"/>
          <w:numId w:val="15"/>
        </w:numPr>
        <w:pBdr>
          <w:top w:val="nil"/>
          <w:left w:val="nil"/>
          <w:bottom w:val="nil"/>
          <w:right w:val="nil"/>
          <w:between w:val="nil"/>
        </w:pBdr>
        <w:spacing w:before="120" w:after="120"/>
      </w:pPr>
      <w:r>
        <w:rPr>
          <w:color w:val="000000"/>
        </w:rPr>
        <w:t>the cause of the condition is unknown</w:t>
      </w:r>
    </w:p>
    <w:p w14:paraId="1CD52039" w14:textId="77777777" w:rsidR="008D40F1" w:rsidRDefault="00000000">
      <w:pPr>
        <w:numPr>
          <w:ilvl w:val="0"/>
          <w:numId w:val="15"/>
        </w:numPr>
        <w:pBdr>
          <w:top w:val="nil"/>
          <w:left w:val="nil"/>
          <w:bottom w:val="nil"/>
          <w:right w:val="nil"/>
          <w:between w:val="nil"/>
        </w:pBdr>
        <w:spacing w:before="120" w:after="120"/>
      </w:pPr>
      <w:r>
        <w:rPr>
          <w:color w:val="000000"/>
        </w:rPr>
        <w:t>for laboratory confirmation of notifiable diseases such as hydatids in Tasmania</w:t>
      </w:r>
    </w:p>
    <w:p w14:paraId="3741ED9E" w14:textId="77777777" w:rsidR="008D40F1" w:rsidRDefault="00000000">
      <w:pPr>
        <w:numPr>
          <w:ilvl w:val="0"/>
          <w:numId w:val="15"/>
        </w:numPr>
        <w:pBdr>
          <w:top w:val="nil"/>
          <w:left w:val="nil"/>
          <w:bottom w:val="nil"/>
          <w:right w:val="nil"/>
          <w:between w:val="nil"/>
        </w:pBdr>
        <w:spacing w:before="120" w:after="120"/>
      </w:pPr>
      <w:r>
        <w:rPr>
          <w:color w:val="000000"/>
        </w:rPr>
        <w:t>as part of routine sampling for residue sampling programmes etc.</w:t>
      </w:r>
    </w:p>
    <w:p w14:paraId="7745A81A" w14:textId="77777777" w:rsidR="008D40F1" w:rsidRDefault="008D40F1"/>
    <w:p w14:paraId="464EE841"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1" w:name="_1v1yuxt" w:colFirst="0" w:colLast="0"/>
      <w:bookmarkEnd w:id="41"/>
      <w:r>
        <w:rPr>
          <w:rFonts w:ascii="Cambria" w:eastAsia="Cambria" w:hAnsi="Cambria" w:cs="Cambria"/>
          <w:b/>
          <w:color w:val="000000"/>
          <w:sz w:val="32"/>
          <w:szCs w:val="32"/>
        </w:rPr>
        <w:t xml:space="preserve">What is the process for identifying and detecting abnormalities? </w:t>
      </w:r>
    </w:p>
    <w:p w14:paraId="5C30D45D" w14:textId="77777777" w:rsidR="008D40F1" w:rsidRDefault="00000000">
      <w:pPr>
        <w:pBdr>
          <w:top w:val="nil"/>
          <w:left w:val="nil"/>
          <w:bottom w:val="nil"/>
          <w:right w:val="nil"/>
          <w:between w:val="nil"/>
        </w:pBdr>
        <w:spacing w:before="120" w:after="120"/>
        <w:rPr>
          <w:color w:val="000000"/>
        </w:rPr>
      </w:pPr>
      <w:r>
        <w:rPr>
          <w:i/>
          <w:color w:val="000000"/>
        </w:rPr>
        <w:t xml:space="preserve">The </w:t>
      </w:r>
      <w:r>
        <w:rPr>
          <w:color w:val="000000"/>
        </w:rPr>
        <w:t>AS4696:2023</w:t>
      </w:r>
      <w:r>
        <w:rPr>
          <w:i/>
          <w:color w:val="000000"/>
        </w:rPr>
        <w:t xml:space="preserve"> Australian Standard for the hygienic production and transportation of meat and meat products for human consumption</w:t>
      </w:r>
      <w:r>
        <w:rPr>
          <w:color w:val="000000"/>
        </w:rPr>
        <w:t xml:space="preserve"> specifies the inspection requirements for animals slaughtered in domestic abattoirs in Australia.</w:t>
      </w:r>
    </w:p>
    <w:p w14:paraId="584FC9F4" w14:textId="77777777" w:rsidR="008D40F1" w:rsidRDefault="00000000">
      <w:pPr>
        <w:pBdr>
          <w:top w:val="nil"/>
          <w:left w:val="nil"/>
          <w:bottom w:val="nil"/>
          <w:right w:val="nil"/>
          <w:between w:val="nil"/>
        </w:pBdr>
        <w:spacing w:before="120" w:after="120"/>
        <w:rPr>
          <w:color w:val="000000"/>
        </w:rPr>
      </w:pPr>
      <w:r>
        <w:rPr>
          <w:color w:val="000000"/>
        </w:rPr>
        <w:t>The following tables from that Standard detail the procedures that must be conducted to identify and detect abnormalities in all the relevant species.</w:t>
      </w:r>
    </w:p>
    <w:p w14:paraId="08036B23"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1. </w:t>
      </w:r>
      <w:r>
        <w:rPr>
          <w:rFonts w:ascii="Arial" w:eastAsia="Arial" w:hAnsi="Arial" w:cs="Arial"/>
          <w:b/>
          <w:color w:val="000000"/>
          <w:sz w:val="22"/>
          <w:szCs w:val="22"/>
        </w:rPr>
        <w:tab/>
        <w:t>Carcase</w:t>
      </w:r>
    </w:p>
    <w:tbl>
      <w:tblPr>
        <w:tblStyle w:val="a3"/>
        <w:tblW w:w="9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1"/>
        <w:gridCol w:w="1296"/>
        <w:gridCol w:w="973"/>
        <w:gridCol w:w="1296"/>
        <w:gridCol w:w="1074"/>
        <w:gridCol w:w="1196"/>
        <w:gridCol w:w="1088"/>
        <w:gridCol w:w="1240"/>
      </w:tblGrid>
      <w:tr w:rsidR="008D40F1" w14:paraId="4BB97829" w14:textId="77777777">
        <w:trPr>
          <w:jc w:val="center"/>
        </w:trPr>
        <w:tc>
          <w:tcPr>
            <w:tcW w:w="1401" w:type="dxa"/>
            <w:shd w:val="clear" w:color="auto" w:fill="FFFFCC"/>
            <w:vAlign w:val="center"/>
          </w:tcPr>
          <w:p w14:paraId="0631DADC" w14:textId="77777777" w:rsidR="008D40F1" w:rsidRDefault="008D40F1">
            <w:pPr>
              <w:pBdr>
                <w:top w:val="nil"/>
                <w:left w:val="nil"/>
                <w:bottom w:val="nil"/>
                <w:right w:val="nil"/>
                <w:between w:val="nil"/>
              </w:pBdr>
              <w:spacing w:before="120"/>
              <w:rPr>
                <w:b/>
                <w:color w:val="000000"/>
              </w:rPr>
            </w:pPr>
          </w:p>
        </w:tc>
        <w:tc>
          <w:tcPr>
            <w:tcW w:w="1296" w:type="dxa"/>
            <w:shd w:val="clear" w:color="auto" w:fill="FFFFCC"/>
            <w:vAlign w:val="center"/>
          </w:tcPr>
          <w:p w14:paraId="41A5E5CA" w14:textId="77777777" w:rsidR="008D40F1" w:rsidRDefault="00000000">
            <w:pPr>
              <w:pBdr>
                <w:top w:val="nil"/>
                <w:left w:val="nil"/>
                <w:bottom w:val="nil"/>
                <w:right w:val="nil"/>
                <w:between w:val="nil"/>
              </w:pBdr>
              <w:spacing w:before="120"/>
              <w:rPr>
                <w:b/>
                <w:color w:val="000000"/>
              </w:rPr>
            </w:pPr>
            <w:r>
              <w:rPr>
                <w:b/>
                <w:color w:val="000000"/>
              </w:rPr>
              <w:t>Cattle &amp; buffalo</w:t>
            </w:r>
          </w:p>
        </w:tc>
        <w:tc>
          <w:tcPr>
            <w:tcW w:w="973" w:type="dxa"/>
            <w:shd w:val="clear" w:color="auto" w:fill="FFFFCC"/>
            <w:vAlign w:val="center"/>
          </w:tcPr>
          <w:p w14:paraId="146D553F" w14:textId="77777777" w:rsidR="008D40F1" w:rsidRDefault="00000000">
            <w:pPr>
              <w:pBdr>
                <w:top w:val="nil"/>
                <w:left w:val="nil"/>
                <w:bottom w:val="nil"/>
                <w:right w:val="nil"/>
                <w:between w:val="nil"/>
              </w:pBdr>
              <w:spacing w:before="120"/>
              <w:rPr>
                <w:b/>
                <w:color w:val="000000"/>
              </w:rPr>
            </w:pPr>
            <w:r>
              <w:rPr>
                <w:b/>
                <w:color w:val="000000"/>
              </w:rPr>
              <w:t>Calves</w:t>
            </w:r>
          </w:p>
        </w:tc>
        <w:tc>
          <w:tcPr>
            <w:tcW w:w="1296" w:type="dxa"/>
            <w:shd w:val="clear" w:color="auto" w:fill="FFFFCC"/>
            <w:vAlign w:val="center"/>
          </w:tcPr>
          <w:p w14:paraId="416C03B7" w14:textId="77777777" w:rsidR="008D40F1" w:rsidRDefault="00000000">
            <w:pPr>
              <w:pBdr>
                <w:top w:val="nil"/>
                <w:left w:val="nil"/>
                <w:bottom w:val="nil"/>
                <w:right w:val="nil"/>
                <w:between w:val="nil"/>
              </w:pBdr>
              <w:spacing w:before="120"/>
              <w:rPr>
                <w:b/>
                <w:color w:val="000000"/>
              </w:rPr>
            </w:pPr>
            <w:r>
              <w:rPr>
                <w:b/>
                <w:color w:val="000000"/>
              </w:rPr>
              <w:t>Sheep &amp; goats</w:t>
            </w:r>
          </w:p>
        </w:tc>
        <w:tc>
          <w:tcPr>
            <w:tcW w:w="1074" w:type="dxa"/>
            <w:shd w:val="clear" w:color="auto" w:fill="FFFFCC"/>
            <w:vAlign w:val="center"/>
          </w:tcPr>
          <w:p w14:paraId="67D7554D" w14:textId="77777777" w:rsidR="008D40F1" w:rsidRDefault="00000000">
            <w:pPr>
              <w:pBdr>
                <w:top w:val="nil"/>
                <w:left w:val="nil"/>
                <w:bottom w:val="nil"/>
                <w:right w:val="nil"/>
                <w:between w:val="nil"/>
              </w:pBdr>
              <w:spacing w:before="120"/>
              <w:rPr>
                <w:b/>
                <w:color w:val="000000"/>
              </w:rPr>
            </w:pPr>
            <w:r>
              <w:rPr>
                <w:b/>
                <w:color w:val="000000"/>
              </w:rPr>
              <w:t>Lambs</w:t>
            </w:r>
          </w:p>
        </w:tc>
        <w:tc>
          <w:tcPr>
            <w:tcW w:w="1196" w:type="dxa"/>
            <w:shd w:val="clear" w:color="auto" w:fill="FFFFCC"/>
            <w:vAlign w:val="center"/>
          </w:tcPr>
          <w:p w14:paraId="4AF0524C" w14:textId="77777777" w:rsidR="008D40F1" w:rsidRDefault="00000000">
            <w:pPr>
              <w:pBdr>
                <w:top w:val="nil"/>
                <w:left w:val="nil"/>
                <w:bottom w:val="nil"/>
                <w:right w:val="nil"/>
                <w:between w:val="nil"/>
              </w:pBdr>
              <w:spacing w:before="120"/>
              <w:rPr>
                <w:b/>
                <w:color w:val="000000"/>
              </w:rPr>
            </w:pPr>
            <w:r>
              <w:rPr>
                <w:b/>
                <w:color w:val="000000"/>
              </w:rPr>
              <w:t>Pigs</w:t>
            </w:r>
          </w:p>
        </w:tc>
        <w:tc>
          <w:tcPr>
            <w:tcW w:w="1088" w:type="dxa"/>
            <w:shd w:val="clear" w:color="auto" w:fill="FFFFCC"/>
            <w:vAlign w:val="center"/>
          </w:tcPr>
          <w:p w14:paraId="009219F6" w14:textId="77777777" w:rsidR="008D40F1" w:rsidRDefault="00000000">
            <w:pPr>
              <w:pBdr>
                <w:top w:val="nil"/>
                <w:left w:val="nil"/>
                <w:bottom w:val="nil"/>
                <w:right w:val="nil"/>
                <w:between w:val="nil"/>
              </w:pBdr>
              <w:spacing w:before="120"/>
              <w:rPr>
                <w:b/>
                <w:color w:val="000000"/>
              </w:rPr>
            </w:pPr>
            <w:r>
              <w:rPr>
                <w:b/>
                <w:color w:val="000000"/>
              </w:rPr>
              <w:t>Horses</w:t>
            </w:r>
          </w:p>
        </w:tc>
        <w:tc>
          <w:tcPr>
            <w:tcW w:w="1240" w:type="dxa"/>
            <w:shd w:val="clear" w:color="auto" w:fill="FFFFCC"/>
            <w:vAlign w:val="center"/>
          </w:tcPr>
          <w:p w14:paraId="7FFA9881" w14:textId="77777777" w:rsidR="008D40F1" w:rsidRDefault="00000000">
            <w:pPr>
              <w:pBdr>
                <w:top w:val="nil"/>
                <w:left w:val="nil"/>
                <w:bottom w:val="nil"/>
                <w:right w:val="nil"/>
                <w:between w:val="nil"/>
              </w:pBdr>
              <w:spacing w:before="120"/>
              <w:rPr>
                <w:b/>
                <w:color w:val="000000"/>
              </w:rPr>
            </w:pPr>
            <w:r>
              <w:rPr>
                <w:b/>
                <w:color w:val="000000"/>
              </w:rPr>
              <w:t>Deer</w:t>
            </w:r>
          </w:p>
        </w:tc>
      </w:tr>
      <w:tr w:rsidR="008D40F1" w14:paraId="16358F86" w14:textId="77777777">
        <w:trPr>
          <w:jc w:val="center"/>
        </w:trPr>
        <w:tc>
          <w:tcPr>
            <w:tcW w:w="1401" w:type="dxa"/>
            <w:vAlign w:val="center"/>
          </w:tcPr>
          <w:p w14:paraId="2543A678"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All carcases </w:t>
            </w:r>
          </w:p>
        </w:tc>
        <w:tc>
          <w:tcPr>
            <w:tcW w:w="8163" w:type="dxa"/>
            <w:gridSpan w:val="7"/>
            <w:vAlign w:val="center"/>
          </w:tcPr>
          <w:p w14:paraId="2F5620D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 internal and external surfaces of carcase (including tail, musculature, exposed bone, joints, serous membranes).</w:t>
            </w:r>
          </w:p>
        </w:tc>
      </w:tr>
      <w:tr w:rsidR="008D40F1" w14:paraId="0398ADAD" w14:textId="77777777">
        <w:trPr>
          <w:jc w:val="center"/>
        </w:trPr>
        <w:tc>
          <w:tcPr>
            <w:tcW w:w="9564" w:type="dxa"/>
            <w:gridSpan w:val="8"/>
            <w:vAlign w:val="center"/>
          </w:tcPr>
          <w:p w14:paraId="1FCFD7DB"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Lymph nodes</w:t>
            </w:r>
          </w:p>
        </w:tc>
      </w:tr>
      <w:tr w:rsidR="008D40F1" w14:paraId="30315F78" w14:textId="77777777">
        <w:trPr>
          <w:jc w:val="center"/>
        </w:trPr>
        <w:tc>
          <w:tcPr>
            <w:tcW w:w="1401" w:type="dxa"/>
            <w:vAlign w:val="center"/>
          </w:tcPr>
          <w:p w14:paraId="134B736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Superficial </w:t>
            </w:r>
          </w:p>
          <w:p w14:paraId="5097210A" w14:textId="77777777" w:rsidR="008D40F1" w:rsidRDefault="008D40F1">
            <w:pPr>
              <w:pBdr>
                <w:top w:val="nil"/>
                <w:left w:val="nil"/>
                <w:bottom w:val="nil"/>
                <w:right w:val="nil"/>
                <w:between w:val="nil"/>
              </w:pBdr>
              <w:spacing w:before="80" w:after="80"/>
              <w:rPr>
                <w:color w:val="000000"/>
                <w:sz w:val="22"/>
                <w:szCs w:val="22"/>
              </w:rPr>
            </w:pPr>
          </w:p>
          <w:p w14:paraId="50DB68AE"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Inguinal</w:t>
            </w:r>
          </w:p>
        </w:tc>
        <w:tc>
          <w:tcPr>
            <w:tcW w:w="1296" w:type="dxa"/>
            <w:vAlign w:val="center"/>
          </w:tcPr>
          <w:p w14:paraId="0C4BB23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#1</w:t>
            </w:r>
          </w:p>
        </w:tc>
        <w:tc>
          <w:tcPr>
            <w:tcW w:w="973" w:type="dxa"/>
            <w:vAlign w:val="center"/>
          </w:tcPr>
          <w:p w14:paraId="4F004A4F"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96" w:type="dxa"/>
            <w:vAlign w:val="center"/>
          </w:tcPr>
          <w:p w14:paraId="592F953C"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4" w:type="dxa"/>
            <w:vAlign w:val="center"/>
          </w:tcPr>
          <w:p w14:paraId="117D052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043B614B"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#3</w:t>
            </w:r>
          </w:p>
        </w:tc>
        <w:tc>
          <w:tcPr>
            <w:tcW w:w="1088" w:type="dxa"/>
            <w:vAlign w:val="center"/>
          </w:tcPr>
          <w:p w14:paraId="75102F98"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Incise</w:t>
            </w:r>
          </w:p>
        </w:tc>
        <w:tc>
          <w:tcPr>
            <w:tcW w:w="1240" w:type="dxa"/>
            <w:vAlign w:val="center"/>
          </w:tcPr>
          <w:p w14:paraId="08FEC0A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r>
      <w:tr w:rsidR="008D40F1" w14:paraId="3E2311BF" w14:textId="77777777">
        <w:trPr>
          <w:jc w:val="center"/>
        </w:trPr>
        <w:tc>
          <w:tcPr>
            <w:tcW w:w="1401" w:type="dxa"/>
            <w:vAlign w:val="center"/>
          </w:tcPr>
          <w:p w14:paraId="71285D2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Internal iliac</w:t>
            </w:r>
          </w:p>
        </w:tc>
        <w:tc>
          <w:tcPr>
            <w:tcW w:w="1296" w:type="dxa"/>
            <w:vAlign w:val="center"/>
          </w:tcPr>
          <w:p w14:paraId="348A83D9"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#1</w:t>
            </w:r>
          </w:p>
        </w:tc>
        <w:tc>
          <w:tcPr>
            <w:tcW w:w="973" w:type="dxa"/>
            <w:vAlign w:val="center"/>
          </w:tcPr>
          <w:p w14:paraId="40F0FE3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96" w:type="dxa"/>
            <w:vAlign w:val="center"/>
          </w:tcPr>
          <w:p w14:paraId="78554A69"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4" w:type="dxa"/>
            <w:vAlign w:val="center"/>
          </w:tcPr>
          <w:p w14:paraId="7B149474"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5F901F2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088" w:type="dxa"/>
            <w:vAlign w:val="center"/>
          </w:tcPr>
          <w:p w14:paraId="3707DC2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240" w:type="dxa"/>
            <w:vAlign w:val="center"/>
          </w:tcPr>
          <w:p w14:paraId="4394CA5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r>
      <w:tr w:rsidR="008D40F1" w14:paraId="5458531E" w14:textId="77777777">
        <w:trPr>
          <w:jc w:val="center"/>
        </w:trPr>
        <w:tc>
          <w:tcPr>
            <w:tcW w:w="1401" w:type="dxa"/>
            <w:vAlign w:val="center"/>
          </w:tcPr>
          <w:p w14:paraId="626C915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lastRenderedPageBreak/>
              <w:t>Lumbar</w:t>
            </w:r>
          </w:p>
        </w:tc>
        <w:tc>
          <w:tcPr>
            <w:tcW w:w="1296" w:type="dxa"/>
            <w:vAlign w:val="center"/>
          </w:tcPr>
          <w:p w14:paraId="7A0FD4D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4C647AEB"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45CC6250"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4" w:type="dxa"/>
            <w:vAlign w:val="center"/>
          </w:tcPr>
          <w:p w14:paraId="4CE461D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708A599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088" w:type="dxa"/>
            <w:vAlign w:val="center"/>
          </w:tcPr>
          <w:p w14:paraId="069B993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0" w:type="dxa"/>
            <w:vAlign w:val="center"/>
          </w:tcPr>
          <w:p w14:paraId="1A51EF5C"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8D40F1" w14:paraId="63FB406C" w14:textId="77777777">
        <w:trPr>
          <w:jc w:val="center"/>
        </w:trPr>
        <w:tc>
          <w:tcPr>
            <w:tcW w:w="1401" w:type="dxa"/>
            <w:vAlign w:val="center"/>
          </w:tcPr>
          <w:p w14:paraId="5B7996A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Ischiatic</w:t>
            </w:r>
          </w:p>
        </w:tc>
        <w:tc>
          <w:tcPr>
            <w:tcW w:w="1296" w:type="dxa"/>
            <w:vAlign w:val="center"/>
          </w:tcPr>
          <w:p w14:paraId="6295DFC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2AB5F3D0"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2157405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4" w:type="dxa"/>
            <w:vAlign w:val="center"/>
          </w:tcPr>
          <w:p w14:paraId="2B4C11E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2057FC5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8" w:type="dxa"/>
            <w:vAlign w:val="center"/>
          </w:tcPr>
          <w:p w14:paraId="6A78C0F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0" w:type="dxa"/>
            <w:vAlign w:val="center"/>
          </w:tcPr>
          <w:p w14:paraId="358FAD61"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8D40F1" w14:paraId="631EDE03" w14:textId="77777777">
        <w:trPr>
          <w:jc w:val="center"/>
        </w:trPr>
        <w:tc>
          <w:tcPr>
            <w:tcW w:w="1401" w:type="dxa"/>
            <w:vAlign w:val="center"/>
          </w:tcPr>
          <w:p w14:paraId="38E35570"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Precrural</w:t>
            </w:r>
          </w:p>
        </w:tc>
        <w:tc>
          <w:tcPr>
            <w:tcW w:w="1296" w:type="dxa"/>
            <w:vAlign w:val="center"/>
          </w:tcPr>
          <w:p w14:paraId="04517A3D"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44CB33C0"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428D326E"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4" w:type="dxa"/>
            <w:vAlign w:val="center"/>
          </w:tcPr>
          <w:p w14:paraId="3DD46C18"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1943AF29"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8" w:type="dxa"/>
            <w:vAlign w:val="center"/>
          </w:tcPr>
          <w:p w14:paraId="54A3749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240" w:type="dxa"/>
            <w:vAlign w:val="center"/>
          </w:tcPr>
          <w:p w14:paraId="1DBC7D4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8D40F1" w14:paraId="45DE471B" w14:textId="77777777">
        <w:trPr>
          <w:jc w:val="center"/>
        </w:trPr>
        <w:tc>
          <w:tcPr>
            <w:tcW w:w="1401" w:type="dxa"/>
            <w:vAlign w:val="center"/>
          </w:tcPr>
          <w:p w14:paraId="3238156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Superficial cervical</w:t>
            </w:r>
          </w:p>
        </w:tc>
        <w:tc>
          <w:tcPr>
            <w:tcW w:w="1296" w:type="dxa"/>
            <w:vAlign w:val="center"/>
          </w:tcPr>
          <w:p w14:paraId="2C99AAA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1E344573"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5659078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See note #2</w:t>
            </w:r>
          </w:p>
        </w:tc>
        <w:tc>
          <w:tcPr>
            <w:tcW w:w="1074" w:type="dxa"/>
            <w:vAlign w:val="center"/>
          </w:tcPr>
          <w:p w14:paraId="308262BE"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1512DC4E"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8" w:type="dxa"/>
            <w:vAlign w:val="center"/>
          </w:tcPr>
          <w:p w14:paraId="0F9A688B"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240" w:type="dxa"/>
            <w:vAlign w:val="center"/>
          </w:tcPr>
          <w:p w14:paraId="31A9458F"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8D40F1" w14:paraId="22562F79" w14:textId="77777777">
        <w:trPr>
          <w:jc w:val="center"/>
        </w:trPr>
        <w:tc>
          <w:tcPr>
            <w:tcW w:w="1401" w:type="dxa"/>
            <w:vAlign w:val="center"/>
          </w:tcPr>
          <w:p w14:paraId="7B5AAD9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Popliteal</w:t>
            </w:r>
          </w:p>
        </w:tc>
        <w:tc>
          <w:tcPr>
            <w:tcW w:w="1296" w:type="dxa"/>
            <w:vAlign w:val="center"/>
          </w:tcPr>
          <w:p w14:paraId="60C1C74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0506D7C5"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7290666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Palpate</w:t>
            </w:r>
          </w:p>
        </w:tc>
        <w:tc>
          <w:tcPr>
            <w:tcW w:w="1074" w:type="dxa"/>
            <w:vAlign w:val="center"/>
          </w:tcPr>
          <w:p w14:paraId="28B53BFC"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Observe</w:t>
            </w:r>
          </w:p>
        </w:tc>
        <w:tc>
          <w:tcPr>
            <w:tcW w:w="1196" w:type="dxa"/>
            <w:vAlign w:val="center"/>
          </w:tcPr>
          <w:p w14:paraId="4BCAFFCC"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8" w:type="dxa"/>
            <w:vAlign w:val="center"/>
          </w:tcPr>
          <w:p w14:paraId="45C4195D"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40" w:type="dxa"/>
            <w:vAlign w:val="center"/>
          </w:tcPr>
          <w:p w14:paraId="0F0DDFF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r w:rsidR="008D40F1" w14:paraId="0441BC93" w14:textId="77777777">
        <w:trPr>
          <w:jc w:val="center"/>
        </w:trPr>
        <w:tc>
          <w:tcPr>
            <w:tcW w:w="1401" w:type="dxa"/>
            <w:vAlign w:val="center"/>
          </w:tcPr>
          <w:p w14:paraId="5F67EA87" w14:textId="77777777" w:rsidR="008D40F1" w:rsidRDefault="00000000">
            <w:pPr>
              <w:pBdr>
                <w:top w:val="nil"/>
                <w:left w:val="nil"/>
                <w:bottom w:val="nil"/>
                <w:right w:val="nil"/>
                <w:between w:val="nil"/>
              </w:pBdr>
              <w:spacing w:before="80" w:after="80"/>
              <w:rPr>
                <w:b/>
                <w:color w:val="000000"/>
                <w:sz w:val="22"/>
                <w:szCs w:val="22"/>
              </w:rPr>
            </w:pPr>
            <w:proofErr w:type="spellStart"/>
            <w:r>
              <w:rPr>
                <w:color w:val="000000"/>
                <w:sz w:val="22"/>
                <w:szCs w:val="22"/>
              </w:rPr>
              <w:t>Prepectoral</w:t>
            </w:r>
            <w:proofErr w:type="spellEnd"/>
          </w:p>
        </w:tc>
        <w:tc>
          <w:tcPr>
            <w:tcW w:w="1296" w:type="dxa"/>
            <w:vAlign w:val="center"/>
          </w:tcPr>
          <w:p w14:paraId="309D3860"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973" w:type="dxa"/>
            <w:vAlign w:val="center"/>
          </w:tcPr>
          <w:p w14:paraId="1A8893F8"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296" w:type="dxa"/>
            <w:vAlign w:val="center"/>
          </w:tcPr>
          <w:p w14:paraId="04A14373"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74" w:type="dxa"/>
            <w:vAlign w:val="center"/>
          </w:tcPr>
          <w:p w14:paraId="39A548A7"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196" w:type="dxa"/>
            <w:vAlign w:val="center"/>
          </w:tcPr>
          <w:p w14:paraId="14E0F926"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c>
          <w:tcPr>
            <w:tcW w:w="1088" w:type="dxa"/>
            <w:vAlign w:val="center"/>
          </w:tcPr>
          <w:p w14:paraId="15C2EF6A"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Incise</w:t>
            </w:r>
          </w:p>
        </w:tc>
        <w:tc>
          <w:tcPr>
            <w:tcW w:w="1240" w:type="dxa"/>
            <w:vAlign w:val="center"/>
          </w:tcPr>
          <w:p w14:paraId="7267695B"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w:t>
            </w:r>
          </w:p>
        </w:tc>
      </w:tr>
    </w:tbl>
    <w:p w14:paraId="68EC1842" w14:textId="77777777" w:rsidR="008D40F1" w:rsidRDefault="00000000">
      <w:pPr>
        <w:pBdr>
          <w:top w:val="nil"/>
          <w:left w:val="nil"/>
          <w:bottom w:val="nil"/>
          <w:right w:val="nil"/>
          <w:between w:val="nil"/>
        </w:pBdr>
        <w:spacing w:before="120"/>
        <w:rPr>
          <w:b/>
          <w:color w:val="000000"/>
        </w:rPr>
      </w:pPr>
      <w:r>
        <w:rPr>
          <w:b/>
          <w:color w:val="000000"/>
        </w:rPr>
        <w:t>Equivalent procedures</w:t>
      </w:r>
    </w:p>
    <w:p w14:paraId="446B9968" w14:textId="77777777" w:rsidR="008D40F1" w:rsidRDefault="00000000">
      <w:pPr>
        <w:pBdr>
          <w:top w:val="nil"/>
          <w:left w:val="nil"/>
          <w:bottom w:val="nil"/>
          <w:right w:val="nil"/>
          <w:between w:val="nil"/>
        </w:pBdr>
        <w:spacing w:before="120" w:after="120"/>
        <w:ind w:left="1440" w:hanging="1440"/>
        <w:rPr>
          <w:color w:val="000000"/>
        </w:rPr>
      </w:pPr>
      <w:r>
        <w:rPr>
          <w:color w:val="000000"/>
        </w:rPr>
        <w:t>Note #1:</w:t>
      </w:r>
      <w:r>
        <w:rPr>
          <w:color w:val="000000"/>
        </w:rPr>
        <w:tab/>
      </w:r>
      <w:r>
        <w:rPr>
          <w:b/>
          <w:color w:val="000000"/>
        </w:rPr>
        <w:t xml:space="preserve">Cattle and buffalo </w:t>
      </w:r>
      <w:r>
        <w:rPr>
          <w:color w:val="000000"/>
        </w:rPr>
        <w:t>– Palpate the superficial inguinal and internal iliac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 (other than in bulls and mature females).</w:t>
      </w:r>
    </w:p>
    <w:p w14:paraId="6EE9072A" w14:textId="77777777" w:rsidR="008D40F1" w:rsidRDefault="00000000">
      <w:pPr>
        <w:pBdr>
          <w:top w:val="nil"/>
          <w:left w:val="nil"/>
          <w:bottom w:val="nil"/>
          <w:right w:val="nil"/>
          <w:between w:val="nil"/>
        </w:pBdr>
        <w:spacing w:before="120" w:after="120"/>
        <w:ind w:left="1440" w:hanging="1440"/>
        <w:rPr>
          <w:color w:val="000000"/>
        </w:rPr>
      </w:pPr>
      <w:r>
        <w:rPr>
          <w:color w:val="000000"/>
        </w:rPr>
        <w:t>Note #</w:t>
      </w:r>
      <w:proofErr w:type="gramStart"/>
      <w:r>
        <w:rPr>
          <w:color w:val="000000"/>
        </w:rPr>
        <w:t>2 :</w:t>
      </w:r>
      <w:proofErr w:type="gramEnd"/>
      <w:r>
        <w:rPr>
          <w:color w:val="000000"/>
        </w:rPr>
        <w:tab/>
      </w:r>
      <w:r>
        <w:rPr>
          <w:b/>
          <w:color w:val="000000"/>
        </w:rPr>
        <w:t xml:space="preserve">Sheep and goats </w:t>
      </w:r>
      <w:r>
        <w:rPr>
          <w:color w:val="000000"/>
        </w:rPr>
        <w:t>– Palpate the superficial cervical, precrural and superficial inguinal lymph nodes or, other than animals subject to conditional slaughter or emergency slaughter, an equivalent procedure is to excise and discard these nodes without inspection.</w:t>
      </w:r>
    </w:p>
    <w:p w14:paraId="7CC4D508" w14:textId="77777777" w:rsidR="008D40F1" w:rsidRDefault="00000000">
      <w:pPr>
        <w:pBdr>
          <w:top w:val="nil"/>
          <w:left w:val="nil"/>
          <w:bottom w:val="nil"/>
          <w:right w:val="nil"/>
          <w:between w:val="nil"/>
        </w:pBdr>
        <w:spacing w:before="120" w:after="120"/>
        <w:ind w:left="1440" w:hanging="1440"/>
        <w:rPr>
          <w:color w:val="000000"/>
        </w:rPr>
      </w:pPr>
      <w:r>
        <w:rPr>
          <w:color w:val="000000"/>
        </w:rPr>
        <w:t>Note #3:</w:t>
      </w:r>
      <w:r>
        <w:rPr>
          <w:color w:val="000000"/>
        </w:rPr>
        <w:tab/>
      </w:r>
      <w:r>
        <w:rPr>
          <w:b/>
          <w:color w:val="000000"/>
        </w:rPr>
        <w:t xml:space="preserve">Pigs </w:t>
      </w:r>
      <w:r>
        <w:rPr>
          <w:color w:val="000000"/>
        </w:rPr>
        <w:t>– Observe the superficial inguinal lymph nodes or, other than animals subject to conditional slaughter or emergency slaughter, an equivalent procedure is to excise and discard these nodes without inspection.</w:t>
      </w:r>
    </w:p>
    <w:p w14:paraId="262DA100" w14:textId="77777777" w:rsidR="008D40F1" w:rsidRDefault="008D40F1">
      <w:pPr>
        <w:pBdr>
          <w:top w:val="nil"/>
          <w:left w:val="nil"/>
          <w:bottom w:val="nil"/>
          <w:right w:val="nil"/>
          <w:between w:val="nil"/>
        </w:pBdr>
        <w:spacing w:before="120" w:after="120"/>
        <w:rPr>
          <w:rFonts w:ascii="Arial" w:eastAsia="Arial" w:hAnsi="Arial" w:cs="Arial"/>
          <w:b/>
          <w:color w:val="000000"/>
          <w:sz w:val="22"/>
          <w:szCs w:val="22"/>
        </w:rPr>
      </w:pPr>
    </w:p>
    <w:p w14:paraId="3F8631AD"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2. </w:t>
      </w:r>
      <w:r>
        <w:rPr>
          <w:rFonts w:ascii="Arial" w:eastAsia="Arial" w:hAnsi="Arial" w:cs="Arial"/>
          <w:b/>
          <w:color w:val="000000"/>
          <w:sz w:val="22"/>
          <w:szCs w:val="22"/>
        </w:rPr>
        <w:tab/>
        <w:t>Viscera</w:t>
      </w:r>
    </w:p>
    <w:tbl>
      <w:tblPr>
        <w:tblStyle w:val="a4"/>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977"/>
        <w:gridCol w:w="963"/>
        <w:gridCol w:w="959"/>
        <w:gridCol w:w="966"/>
        <w:gridCol w:w="969"/>
        <w:gridCol w:w="960"/>
        <w:gridCol w:w="969"/>
      </w:tblGrid>
      <w:tr w:rsidR="008D40F1" w14:paraId="37E737EE" w14:textId="77777777">
        <w:tc>
          <w:tcPr>
            <w:tcW w:w="1687" w:type="dxa"/>
            <w:shd w:val="clear" w:color="auto" w:fill="FFFFCC"/>
            <w:vAlign w:val="center"/>
          </w:tcPr>
          <w:p w14:paraId="1A2C87ED" w14:textId="77777777" w:rsidR="008D40F1" w:rsidRDefault="008D40F1">
            <w:pPr>
              <w:pBdr>
                <w:top w:val="nil"/>
                <w:left w:val="nil"/>
                <w:bottom w:val="nil"/>
                <w:right w:val="nil"/>
                <w:between w:val="nil"/>
              </w:pBdr>
              <w:spacing w:before="120"/>
              <w:rPr>
                <w:b/>
                <w:color w:val="000000"/>
              </w:rPr>
            </w:pPr>
          </w:p>
        </w:tc>
        <w:tc>
          <w:tcPr>
            <w:tcW w:w="977" w:type="dxa"/>
            <w:shd w:val="clear" w:color="auto" w:fill="FFFFCC"/>
            <w:vAlign w:val="center"/>
          </w:tcPr>
          <w:p w14:paraId="39674CEA" w14:textId="77777777" w:rsidR="008D40F1" w:rsidRDefault="00000000">
            <w:pPr>
              <w:pBdr>
                <w:top w:val="nil"/>
                <w:left w:val="nil"/>
                <w:bottom w:val="nil"/>
                <w:right w:val="nil"/>
                <w:between w:val="nil"/>
              </w:pBdr>
              <w:spacing w:before="120"/>
              <w:rPr>
                <w:b/>
                <w:color w:val="000000"/>
              </w:rPr>
            </w:pPr>
            <w:r>
              <w:rPr>
                <w:b/>
                <w:color w:val="000000"/>
              </w:rPr>
              <w:t>Cattle &amp; buffalo</w:t>
            </w:r>
          </w:p>
        </w:tc>
        <w:tc>
          <w:tcPr>
            <w:tcW w:w="963" w:type="dxa"/>
            <w:shd w:val="clear" w:color="auto" w:fill="FFFFCC"/>
            <w:vAlign w:val="center"/>
          </w:tcPr>
          <w:p w14:paraId="4AFE813A" w14:textId="77777777" w:rsidR="008D40F1" w:rsidRDefault="00000000">
            <w:pPr>
              <w:pBdr>
                <w:top w:val="nil"/>
                <w:left w:val="nil"/>
                <w:bottom w:val="nil"/>
                <w:right w:val="nil"/>
                <w:between w:val="nil"/>
              </w:pBdr>
              <w:spacing w:before="120"/>
              <w:rPr>
                <w:b/>
                <w:color w:val="000000"/>
              </w:rPr>
            </w:pPr>
            <w:r>
              <w:rPr>
                <w:b/>
                <w:color w:val="000000"/>
              </w:rPr>
              <w:t>Calves</w:t>
            </w:r>
          </w:p>
        </w:tc>
        <w:tc>
          <w:tcPr>
            <w:tcW w:w="959" w:type="dxa"/>
            <w:shd w:val="clear" w:color="auto" w:fill="FFFFCC"/>
            <w:vAlign w:val="center"/>
          </w:tcPr>
          <w:p w14:paraId="20B06E35" w14:textId="77777777" w:rsidR="008D40F1" w:rsidRDefault="00000000">
            <w:pPr>
              <w:pBdr>
                <w:top w:val="nil"/>
                <w:left w:val="nil"/>
                <w:bottom w:val="nil"/>
                <w:right w:val="nil"/>
                <w:between w:val="nil"/>
              </w:pBdr>
              <w:spacing w:before="120"/>
              <w:rPr>
                <w:b/>
                <w:color w:val="000000"/>
              </w:rPr>
            </w:pPr>
            <w:r>
              <w:rPr>
                <w:b/>
                <w:color w:val="000000"/>
              </w:rPr>
              <w:t>Sheep &amp; goats</w:t>
            </w:r>
          </w:p>
        </w:tc>
        <w:tc>
          <w:tcPr>
            <w:tcW w:w="966" w:type="dxa"/>
            <w:shd w:val="clear" w:color="auto" w:fill="FFFFCC"/>
            <w:vAlign w:val="center"/>
          </w:tcPr>
          <w:p w14:paraId="2B809C74" w14:textId="77777777" w:rsidR="008D40F1" w:rsidRDefault="00000000">
            <w:pPr>
              <w:pBdr>
                <w:top w:val="nil"/>
                <w:left w:val="nil"/>
                <w:bottom w:val="nil"/>
                <w:right w:val="nil"/>
                <w:between w:val="nil"/>
              </w:pBdr>
              <w:spacing w:before="120"/>
              <w:rPr>
                <w:b/>
                <w:color w:val="000000"/>
              </w:rPr>
            </w:pPr>
            <w:r>
              <w:rPr>
                <w:b/>
                <w:color w:val="000000"/>
              </w:rPr>
              <w:t>Lambs</w:t>
            </w:r>
          </w:p>
        </w:tc>
        <w:tc>
          <w:tcPr>
            <w:tcW w:w="969" w:type="dxa"/>
            <w:shd w:val="clear" w:color="auto" w:fill="FFFFCC"/>
            <w:vAlign w:val="center"/>
          </w:tcPr>
          <w:p w14:paraId="7FFEE6A1" w14:textId="77777777" w:rsidR="008D40F1" w:rsidRDefault="00000000">
            <w:pPr>
              <w:pBdr>
                <w:top w:val="nil"/>
                <w:left w:val="nil"/>
                <w:bottom w:val="nil"/>
                <w:right w:val="nil"/>
                <w:between w:val="nil"/>
              </w:pBdr>
              <w:spacing w:before="120"/>
              <w:rPr>
                <w:b/>
                <w:color w:val="000000"/>
              </w:rPr>
            </w:pPr>
            <w:r>
              <w:rPr>
                <w:b/>
                <w:color w:val="000000"/>
              </w:rPr>
              <w:t>Pigs</w:t>
            </w:r>
          </w:p>
        </w:tc>
        <w:tc>
          <w:tcPr>
            <w:tcW w:w="960" w:type="dxa"/>
            <w:shd w:val="clear" w:color="auto" w:fill="FFFFCC"/>
            <w:vAlign w:val="center"/>
          </w:tcPr>
          <w:p w14:paraId="70E29C2E" w14:textId="77777777" w:rsidR="008D40F1" w:rsidRDefault="00000000">
            <w:pPr>
              <w:pBdr>
                <w:top w:val="nil"/>
                <w:left w:val="nil"/>
                <w:bottom w:val="nil"/>
                <w:right w:val="nil"/>
                <w:between w:val="nil"/>
              </w:pBdr>
              <w:spacing w:before="120"/>
              <w:rPr>
                <w:b/>
                <w:color w:val="000000"/>
              </w:rPr>
            </w:pPr>
            <w:r>
              <w:rPr>
                <w:b/>
                <w:color w:val="000000"/>
              </w:rPr>
              <w:t>Horses</w:t>
            </w:r>
          </w:p>
        </w:tc>
        <w:tc>
          <w:tcPr>
            <w:tcW w:w="969" w:type="dxa"/>
            <w:shd w:val="clear" w:color="auto" w:fill="FFFFCC"/>
            <w:vAlign w:val="center"/>
          </w:tcPr>
          <w:p w14:paraId="408E8DEB" w14:textId="77777777" w:rsidR="008D40F1" w:rsidRDefault="00000000">
            <w:pPr>
              <w:pBdr>
                <w:top w:val="nil"/>
                <w:left w:val="nil"/>
                <w:bottom w:val="nil"/>
                <w:right w:val="nil"/>
                <w:between w:val="nil"/>
              </w:pBdr>
              <w:spacing w:before="120"/>
              <w:rPr>
                <w:b/>
                <w:color w:val="000000"/>
              </w:rPr>
            </w:pPr>
            <w:r>
              <w:rPr>
                <w:b/>
                <w:color w:val="000000"/>
              </w:rPr>
              <w:t>Deer</w:t>
            </w:r>
          </w:p>
        </w:tc>
      </w:tr>
      <w:tr w:rsidR="008D40F1" w14:paraId="4D64C1F3" w14:textId="77777777">
        <w:tc>
          <w:tcPr>
            <w:tcW w:w="8450" w:type="dxa"/>
            <w:gridSpan w:val="8"/>
            <w:vAlign w:val="center"/>
          </w:tcPr>
          <w:p w14:paraId="3C596AD8"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Lymph nodes </w:t>
            </w:r>
          </w:p>
        </w:tc>
      </w:tr>
      <w:tr w:rsidR="008D40F1" w14:paraId="74F1338D" w14:textId="77777777">
        <w:tc>
          <w:tcPr>
            <w:tcW w:w="1687" w:type="dxa"/>
            <w:vAlign w:val="center"/>
          </w:tcPr>
          <w:p w14:paraId="2D716D2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Bronchial &amp; mediastinal </w:t>
            </w:r>
          </w:p>
        </w:tc>
        <w:tc>
          <w:tcPr>
            <w:tcW w:w="977" w:type="dxa"/>
            <w:vAlign w:val="center"/>
          </w:tcPr>
          <w:p w14:paraId="737658B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See note #1 </w:t>
            </w:r>
          </w:p>
        </w:tc>
        <w:tc>
          <w:tcPr>
            <w:tcW w:w="963" w:type="dxa"/>
            <w:vAlign w:val="center"/>
          </w:tcPr>
          <w:p w14:paraId="1E378BD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vAlign w:val="center"/>
          </w:tcPr>
          <w:p w14:paraId="53FC01F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6" w:type="dxa"/>
            <w:vAlign w:val="center"/>
          </w:tcPr>
          <w:p w14:paraId="05E4DC5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37E5CD7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vAlign w:val="center"/>
          </w:tcPr>
          <w:p w14:paraId="06095D7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69" w:type="dxa"/>
            <w:vAlign w:val="center"/>
          </w:tcPr>
          <w:p w14:paraId="3052D63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r>
      <w:tr w:rsidR="008D40F1" w14:paraId="7F86FB06" w14:textId="77777777">
        <w:tc>
          <w:tcPr>
            <w:tcW w:w="1687" w:type="dxa"/>
            <w:vAlign w:val="center"/>
          </w:tcPr>
          <w:p w14:paraId="6453A92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Portal </w:t>
            </w:r>
          </w:p>
        </w:tc>
        <w:tc>
          <w:tcPr>
            <w:tcW w:w="977" w:type="dxa"/>
            <w:vAlign w:val="center"/>
          </w:tcPr>
          <w:p w14:paraId="788DEE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3" w:type="dxa"/>
            <w:vAlign w:val="center"/>
          </w:tcPr>
          <w:p w14:paraId="77F2463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vAlign w:val="center"/>
          </w:tcPr>
          <w:p w14:paraId="247D39A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vAlign w:val="center"/>
          </w:tcPr>
          <w:p w14:paraId="731964A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3037423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vAlign w:val="center"/>
          </w:tcPr>
          <w:p w14:paraId="52F4396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vAlign w:val="center"/>
          </w:tcPr>
          <w:p w14:paraId="7E4A32A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8D40F1" w14:paraId="53C4374C" w14:textId="77777777">
        <w:tc>
          <w:tcPr>
            <w:tcW w:w="1687" w:type="dxa"/>
            <w:vAlign w:val="center"/>
          </w:tcPr>
          <w:p w14:paraId="78590FD6"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Mesenteric </w:t>
            </w:r>
          </w:p>
        </w:tc>
        <w:tc>
          <w:tcPr>
            <w:tcW w:w="977" w:type="dxa"/>
            <w:vAlign w:val="center"/>
          </w:tcPr>
          <w:p w14:paraId="0BC16BE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3" w:type="dxa"/>
            <w:vAlign w:val="center"/>
          </w:tcPr>
          <w:p w14:paraId="1655F4D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59" w:type="dxa"/>
            <w:vAlign w:val="center"/>
          </w:tcPr>
          <w:p w14:paraId="7A9F514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vAlign w:val="center"/>
          </w:tcPr>
          <w:p w14:paraId="4CFDAA7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3A82894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0" w:type="dxa"/>
            <w:vAlign w:val="center"/>
          </w:tcPr>
          <w:p w14:paraId="3CDA2D8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19119D1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8D40F1" w14:paraId="47D6F4AC" w14:textId="77777777">
        <w:tc>
          <w:tcPr>
            <w:tcW w:w="1687" w:type="dxa"/>
            <w:vAlign w:val="center"/>
          </w:tcPr>
          <w:p w14:paraId="298A4470"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Lungs </w:t>
            </w:r>
          </w:p>
        </w:tc>
        <w:tc>
          <w:tcPr>
            <w:tcW w:w="6763" w:type="dxa"/>
            <w:gridSpan w:val="7"/>
            <w:vAlign w:val="center"/>
          </w:tcPr>
          <w:p w14:paraId="387050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Palpate, except in lambs where observe. Additionally, bronchi </w:t>
            </w:r>
            <w:proofErr w:type="gramStart"/>
            <w:r>
              <w:rPr>
                <w:color w:val="000000"/>
                <w:sz w:val="22"/>
                <w:szCs w:val="22"/>
              </w:rPr>
              <w:t>opened</w:t>
            </w:r>
            <w:proofErr w:type="gramEnd"/>
            <w:r>
              <w:rPr>
                <w:color w:val="000000"/>
                <w:sz w:val="22"/>
                <w:szCs w:val="22"/>
              </w:rPr>
              <w:t xml:space="preserve"> and internal surfaces observed when saved for human consumption. </w:t>
            </w:r>
          </w:p>
        </w:tc>
      </w:tr>
      <w:tr w:rsidR="008D40F1" w14:paraId="24DA7C81" w14:textId="77777777">
        <w:tc>
          <w:tcPr>
            <w:tcW w:w="1687" w:type="dxa"/>
            <w:vAlign w:val="center"/>
          </w:tcPr>
          <w:p w14:paraId="1C754E4B"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Heart </w:t>
            </w:r>
          </w:p>
        </w:tc>
        <w:tc>
          <w:tcPr>
            <w:tcW w:w="6763" w:type="dxa"/>
            <w:gridSpan w:val="7"/>
            <w:vAlign w:val="center"/>
          </w:tcPr>
          <w:p w14:paraId="5B49449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 Incise internal musculature 3-4 times in cattle and buffalo.</w:t>
            </w:r>
          </w:p>
        </w:tc>
      </w:tr>
      <w:tr w:rsidR="008D40F1" w14:paraId="74A3EC66" w14:textId="77777777">
        <w:tc>
          <w:tcPr>
            <w:tcW w:w="1687" w:type="dxa"/>
            <w:vAlign w:val="center"/>
          </w:tcPr>
          <w:p w14:paraId="6CE71430"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lastRenderedPageBreak/>
              <w:t xml:space="preserve">Liver </w:t>
            </w:r>
          </w:p>
        </w:tc>
        <w:tc>
          <w:tcPr>
            <w:tcW w:w="6763" w:type="dxa"/>
            <w:gridSpan w:val="7"/>
            <w:vAlign w:val="center"/>
          </w:tcPr>
          <w:p w14:paraId="77FE5F8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Palpate, except in lambs where observe. Incise main bile ducts transversely and observe contents, except in pigs where inspection of bile ducts not required (see note #2 for option). </w:t>
            </w:r>
          </w:p>
        </w:tc>
      </w:tr>
      <w:tr w:rsidR="008D40F1" w14:paraId="29D8717F" w14:textId="77777777">
        <w:tc>
          <w:tcPr>
            <w:tcW w:w="1687" w:type="dxa"/>
            <w:vAlign w:val="center"/>
          </w:tcPr>
          <w:p w14:paraId="4FB0F8F8"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Gastrointestinal tract </w:t>
            </w:r>
          </w:p>
        </w:tc>
        <w:tc>
          <w:tcPr>
            <w:tcW w:w="6763" w:type="dxa"/>
            <w:gridSpan w:val="7"/>
            <w:vAlign w:val="center"/>
          </w:tcPr>
          <w:p w14:paraId="534C1B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Observation of oesophagus not required in cattle, buffalo, calves or deer unless recovered for human consumption. </w:t>
            </w:r>
          </w:p>
        </w:tc>
      </w:tr>
      <w:tr w:rsidR="008D40F1" w14:paraId="34469CDD" w14:textId="77777777">
        <w:tc>
          <w:tcPr>
            <w:tcW w:w="1687" w:type="dxa"/>
            <w:vAlign w:val="center"/>
          </w:tcPr>
          <w:p w14:paraId="6F86EE86"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Spleen</w:t>
            </w:r>
          </w:p>
        </w:tc>
        <w:tc>
          <w:tcPr>
            <w:tcW w:w="977" w:type="dxa"/>
            <w:vAlign w:val="center"/>
          </w:tcPr>
          <w:p w14:paraId="26797F4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3" w:type="dxa"/>
            <w:vAlign w:val="center"/>
          </w:tcPr>
          <w:p w14:paraId="1E1445D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59" w:type="dxa"/>
            <w:vAlign w:val="center"/>
          </w:tcPr>
          <w:p w14:paraId="0AC7554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6" w:type="dxa"/>
            <w:vAlign w:val="center"/>
          </w:tcPr>
          <w:p w14:paraId="1C1EF29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6A4D390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0" w:type="dxa"/>
            <w:vAlign w:val="center"/>
          </w:tcPr>
          <w:p w14:paraId="2F90FDB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vAlign w:val="center"/>
          </w:tcPr>
          <w:p w14:paraId="6862E05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r>
      <w:tr w:rsidR="008D40F1" w14:paraId="6D7A1AFB" w14:textId="77777777">
        <w:tc>
          <w:tcPr>
            <w:tcW w:w="1687" w:type="dxa"/>
            <w:vAlign w:val="center"/>
          </w:tcPr>
          <w:p w14:paraId="13FCA9E6"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Kidney (enucleated) </w:t>
            </w:r>
          </w:p>
        </w:tc>
        <w:tc>
          <w:tcPr>
            <w:tcW w:w="977" w:type="dxa"/>
            <w:vAlign w:val="center"/>
          </w:tcPr>
          <w:p w14:paraId="5F0E875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3" w:type="dxa"/>
            <w:vAlign w:val="center"/>
          </w:tcPr>
          <w:p w14:paraId="4B6AE39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59" w:type="dxa"/>
            <w:vAlign w:val="center"/>
          </w:tcPr>
          <w:p w14:paraId="5EA98FD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6" w:type="dxa"/>
            <w:vAlign w:val="center"/>
          </w:tcPr>
          <w:p w14:paraId="29FFF43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tc>
        <w:tc>
          <w:tcPr>
            <w:tcW w:w="969" w:type="dxa"/>
            <w:vAlign w:val="center"/>
          </w:tcPr>
          <w:p w14:paraId="5B49866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0" w:type="dxa"/>
            <w:vAlign w:val="center"/>
          </w:tcPr>
          <w:p w14:paraId="2EB6DB4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69" w:type="dxa"/>
            <w:vAlign w:val="center"/>
          </w:tcPr>
          <w:p w14:paraId="3806871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r>
      <w:tr w:rsidR="008D40F1" w14:paraId="25D28148" w14:textId="77777777">
        <w:tc>
          <w:tcPr>
            <w:tcW w:w="1687" w:type="dxa"/>
            <w:vAlign w:val="center"/>
          </w:tcPr>
          <w:p w14:paraId="0069F8E9" w14:textId="77777777" w:rsidR="008D40F1" w:rsidRDefault="00000000">
            <w:pPr>
              <w:pBdr>
                <w:top w:val="nil"/>
                <w:left w:val="nil"/>
                <w:bottom w:val="nil"/>
                <w:right w:val="nil"/>
                <w:between w:val="nil"/>
              </w:pBdr>
              <w:spacing w:before="80" w:after="80"/>
              <w:rPr>
                <w:color w:val="000000"/>
                <w:sz w:val="22"/>
                <w:szCs w:val="22"/>
              </w:rPr>
            </w:pPr>
            <w:r>
              <w:rPr>
                <w:b/>
                <w:color w:val="000000"/>
                <w:sz w:val="22"/>
                <w:szCs w:val="22"/>
              </w:rPr>
              <w:t xml:space="preserve">Other tissues and organs </w:t>
            </w:r>
          </w:p>
        </w:tc>
        <w:tc>
          <w:tcPr>
            <w:tcW w:w="6763" w:type="dxa"/>
            <w:gridSpan w:val="7"/>
            <w:vAlign w:val="center"/>
          </w:tcPr>
          <w:p w14:paraId="7C7EC182" w14:textId="77777777" w:rsidR="008D40F1" w:rsidRDefault="00000000">
            <w:pPr>
              <w:pBdr>
                <w:top w:val="nil"/>
                <w:left w:val="nil"/>
                <w:bottom w:val="nil"/>
                <w:right w:val="nil"/>
                <w:between w:val="nil"/>
              </w:pBdr>
              <w:spacing w:before="80" w:after="80"/>
              <w:rPr>
                <w:b/>
                <w:color w:val="000000"/>
                <w:sz w:val="22"/>
                <w:szCs w:val="22"/>
              </w:rPr>
            </w:pPr>
            <w:r>
              <w:rPr>
                <w:color w:val="000000"/>
                <w:sz w:val="22"/>
                <w:szCs w:val="22"/>
              </w:rPr>
              <w:t xml:space="preserve">Thymus, pancreas, non-gravid uterus, bladder, testicles and penis observed when recovered for human consumption. </w:t>
            </w:r>
          </w:p>
        </w:tc>
      </w:tr>
    </w:tbl>
    <w:p w14:paraId="17B65BFC" w14:textId="77777777" w:rsidR="008D40F1" w:rsidRDefault="00000000">
      <w:pPr>
        <w:pBdr>
          <w:top w:val="nil"/>
          <w:left w:val="nil"/>
          <w:bottom w:val="nil"/>
          <w:right w:val="nil"/>
          <w:between w:val="nil"/>
        </w:pBdr>
        <w:spacing w:before="120"/>
        <w:rPr>
          <w:b/>
          <w:color w:val="000000"/>
        </w:rPr>
      </w:pPr>
      <w:r>
        <w:rPr>
          <w:b/>
          <w:color w:val="000000"/>
        </w:rPr>
        <w:t>Equivalent procedures</w:t>
      </w:r>
    </w:p>
    <w:p w14:paraId="49F38832" w14:textId="77777777" w:rsidR="008D40F1" w:rsidRDefault="00000000">
      <w:pPr>
        <w:ind w:left="1440" w:hanging="1390"/>
      </w:pPr>
      <w:r>
        <w:t>Note #1:</w:t>
      </w:r>
      <w:r>
        <w:tab/>
      </w:r>
      <w:r>
        <w:rPr>
          <w:b/>
        </w:rPr>
        <w:t xml:space="preserve">Cattle and buffalo </w:t>
      </w:r>
      <w:r>
        <w:t>– Incise bronchial and mediastinal lymph nodes or, for animals in an area in relation to which the relevant Commonwealth, State or Territory Authority requires minimal risk inspection for tuberculosis (other than animals subject to conditional slaughter or emergency slaughter), an equivalent procedure is to observe the nodes.</w:t>
      </w:r>
    </w:p>
    <w:p w14:paraId="1EBCC21A" w14:textId="77777777" w:rsidR="008D40F1" w:rsidRDefault="00000000">
      <w:pPr>
        <w:pBdr>
          <w:top w:val="nil"/>
          <w:left w:val="nil"/>
          <w:bottom w:val="nil"/>
          <w:right w:val="nil"/>
          <w:between w:val="nil"/>
        </w:pBdr>
        <w:spacing w:before="120" w:after="120"/>
        <w:ind w:left="1440" w:hanging="1390"/>
        <w:rPr>
          <w:color w:val="000000"/>
        </w:rPr>
      </w:pPr>
      <w:r>
        <w:rPr>
          <w:color w:val="000000"/>
        </w:rPr>
        <w:t>Note #</w:t>
      </w:r>
      <w:proofErr w:type="gramStart"/>
      <w:r>
        <w:rPr>
          <w:color w:val="000000"/>
        </w:rPr>
        <w:t>2 :</w:t>
      </w:r>
      <w:proofErr w:type="gramEnd"/>
      <w:r>
        <w:rPr>
          <w:color w:val="000000"/>
        </w:rPr>
        <w:tab/>
      </w:r>
      <w:r>
        <w:rPr>
          <w:b/>
          <w:color w:val="000000"/>
        </w:rPr>
        <w:t xml:space="preserve">All animals </w:t>
      </w:r>
      <w:r>
        <w:rPr>
          <w:color w:val="000000"/>
        </w:rPr>
        <w:t xml:space="preserve">– Procedures for the incision of main bile ducts and observation of contents may not be required at a meat business by the controlling authority. </w:t>
      </w:r>
    </w:p>
    <w:p w14:paraId="4A6F346A" w14:textId="77777777" w:rsidR="008D40F1" w:rsidRDefault="008D40F1">
      <w:pPr>
        <w:pBdr>
          <w:top w:val="nil"/>
          <w:left w:val="nil"/>
          <w:bottom w:val="nil"/>
          <w:right w:val="nil"/>
          <w:between w:val="nil"/>
        </w:pBdr>
        <w:spacing w:before="120" w:after="120"/>
        <w:rPr>
          <w:rFonts w:ascii="Arial" w:eastAsia="Arial" w:hAnsi="Arial" w:cs="Arial"/>
          <w:b/>
          <w:color w:val="000000"/>
          <w:sz w:val="22"/>
          <w:szCs w:val="22"/>
        </w:rPr>
      </w:pPr>
    </w:p>
    <w:p w14:paraId="273A9F99"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3. </w:t>
      </w:r>
      <w:r>
        <w:rPr>
          <w:rFonts w:ascii="Arial" w:eastAsia="Arial" w:hAnsi="Arial" w:cs="Arial"/>
          <w:b/>
          <w:color w:val="000000"/>
          <w:sz w:val="22"/>
          <w:szCs w:val="22"/>
        </w:rPr>
        <w:tab/>
        <w:t xml:space="preserve">Head </w:t>
      </w:r>
    </w:p>
    <w:tbl>
      <w:tblPr>
        <w:tblStyle w:val="a5"/>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2"/>
        <w:gridCol w:w="1292"/>
        <w:gridCol w:w="903"/>
        <w:gridCol w:w="903"/>
        <w:gridCol w:w="903"/>
        <w:gridCol w:w="1292"/>
        <w:gridCol w:w="903"/>
        <w:gridCol w:w="903"/>
      </w:tblGrid>
      <w:tr w:rsidR="008D40F1" w14:paraId="35064AF4" w14:textId="77777777">
        <w:trPr>
          <w:jc w:val="center"/>
        </w:trPr>
        <w:tc>
          <w:tcPr>
            <w:tcW w:w="1973" w:type="dxa"/>
            <w:shd w:val="clear" w:color="auto" w:fill="FFFFCC"/>
            <w:vAlign w:val="center"/>
          </w:tcPr>
          <w:p w14:paraId="0F09894D" w14:textId="77777777" w:rsidR="008D40F1" w:rsidRDefault="008D40F1">
            <w:pPr>
              <w:pBdr>
                <w:top w:val="nil"/>
                <w:left w:val="nil"/>
                <w:bottom w:val="nil"/>
                <w:right w:val="nil"/>
                <w:between w:val="nil"/>
              </w:pBdr>
              <w:spacing w:before="120"/>
              <w:rPr>
                <w:b/>
                <w:color w:val="000000"/>
              </w:rPr>
            </w:pPr>
          </w:p>
        </w:tc>
        <w:tc>
          <w:tcPr>
            <w:tcW w:w="1292" w:type="dxa"/>
            <w:shd w:val="clear" w:color="auto" w:fill="FFFFCC"/>
            <w:vAlign w:val="center"/>
          </w:tcPr>
          <w:p w14:paraId="7BE504D8" w14:textId="77777777" w:rsidR="008D40F1" w:rsidRDefault="00000000">
            <w:pPr>
              <w:pBdr>
                <w:top w:val="nil"/>
                <w:left w:val="nil"/>
                <w:bottom w:val="nil"/>
                <w:right w:val="nil"/>
                <w:between w:val="nil"/>
              </w:pBdr>
              <w:spacing w:before="120"/>
              <w:rPr>
                <w:b/>
                <w:color w:val="000000"/>
              </w:rPr>
            </w:pPr>
            <w:r>
              <w:rPr>
                <w:b/>
                <w:color w:val="000000"/>
              </w:rPr>
              <w:t>Cattle &amp; buffalo (see note #3)</w:t>
            </w:r>
          </w:p>
        </w:tc>
        <w:tc>
          <w:tcPr>
            <w:tcW w:w="903" w:type="dxa"/>
            <w:shd w:val="clear" w:color="auto" w:fill="FFFFCC"/>
            <w:vAlign w:val="center"/>
          </w:tcPr>
          <w:p w14:paraId="1BF7C350" w14:textId="77777777" w:rsidR="008D40F1" w:rsidRDefault="00000000">
            <w:pPr>
              <w:pBdr>
                <w:top w:val="nil"/>
                <w:left w:val="nil"/>
                <w:bottom w:val="nil"/>
                <w:right w:val="nil"/>
                <w:between w:val="nil"/>
              </w:pBdr>
              <w:spacing w:before="120"/>
              <w:rPr>
                <w:b/>
                <w:color w:val="000000"/>
              </w:rPr>
            </w:pPr>
            <w:r>
              <w:rPr>
                <w:b/>
                <w:color w:val="000000"/>
              </w:rPr>
              <w:t>Calves (see note #1)</w:t>
            </w:r>
          </w:p>
        </w:tc>
        <w:tc>
          <w:tcPr>
            <w:tcW w:w="903" w:type="dxa"/>
            <w:shd w:val="clear" w:color="auto" w:fill="FFFFCC"/>
            <w:vAlign w:val="center"/>
          </w:tcPr>
          <w:p w14:paraId="0B0C9CD2" w14:textId="77777777" w:rsidR="008D40F1" w:rsidRDefault="00000000">
            <w:pPr>
              <w:pBdr>
                <w:top w:val="nil"/>
                <w:left w:val="nil"/>
                <w:bottom w:val="nil"/>
                <w:right w:val="nil"/>
                <w:between w:val="nil"/>
              </w:pBdr>
              <w:spacing w:before="120"/>
              <w:rPr>
                <w:b/>
                <w:color w:val="000000"/>
              </w:rPr>
            </w:pPr>
            <w:r>
              <w:rPr>
                <w:b/>
                <w:color w:val="000000"/>
              </w:rPr>
              <w:t>Sheep &amp; goats (see note #1)</w:t>
            </w:r>
          </w:p>
        </w:tc>
        <w:tc>
          <w:tcPr>
            <w:tcW w:w="903" w:type="dxa"/>
            <w:shd w:val="clear" w:color="auto" w:fill="FFFFCC"/>
            <w:vAlign w:val="center"/>
          </w:tcPr>
          <w:p w14:paraId="7DE8E613" w14:textId="77777777" w:rsidR="008D40F1" w:rsidRDefault="00000000">
            <w:pPr>
              <w:pBdr>
                <w:top w:val="nil"/>
                <w:left w:val="nil"/>
                <w:bottom w:val="nil"/>
                <w:right w:val="nil"/>
                <w:between w:val="nil"/>
              </w:pBdr>
              <w:spacing w:before="120"/>
              <w:rPr>
                <w:b/>
                <w:color w:val="000000"/>
              </w:rPr>
            </w:pPr>
            <w:r>
              <w:rPr>
                <w:b/>
                <w:color w:val="000000"/>
              </w:rPr>
              <w:t>Lambs (see note #1)</w:t>
            </w:r>
          </w:p>
        </w:tc>
        <w:tc>
          <w:tcPr>
            <w:tcW w:w="1292" w:type="dxa"/>
            <w:shd w:val="clear" w:color="auto" w:fill="FFFFCC"/>
            <w:vAlign w:val="center"/>
          </w:tcPr>
          <w:p w14:paraId="6ACF532C" w14:textId="77777777" w:rsidR="008D40F1" w:rsidRDefault="00000000">
            <w:pPr>
              <w:pBdr>
                <w:top w:val="nil"/>
                <w:left w:val="nil"/>
                <w:bottom w:val="nil"/>
                <w:right w:val="nil"/>
                <w:between w:val="nil"/>
              </w:pBdr>
              <w:spacing w:before="120"/>
              <w:rPr>
                <w:b/>
                <w:color w:val="000000"/>
              </w:rPr>
            </w:pPr>
            <w:r>
              <w:rPr>
                <w:b/>
                <w:color w:val="000000"/>
              </w:rPr>
              <w:t>Pigs (see note #1)</w:t>
            </w:r>
          </w:p>
        </w:tc>
        <w:tc>
          <w:tcPr>
            <w:tcW w:w="903" w:type="dxa"/>
            <w:shd w:val="clear" w:color="auto" w:fill="FFFFCC"/>
            <w:vAlign w:val="center"/>
          </w:tcPr>
          <w:p w14:paraId="2EB6AAF5" w14:textId="77777777" w:rsidR="008D40F1" w:rsidRDefault="00000000">
            <w:pPr>
              <w:pBdr>
                <w:top w:val="nil"/>
                <w:left w:val="nil"/>
                <w:bottom w:val="nil"/>
                <w:right w:val="nil"/>
                <w:between w:val="nil"/>
              </w:pBdr>
              <w:spacing w:before="120"/>
              <w:rPr>
                <w:b/>
                <w:color w:val="000000"/>
              </w:rPr>
            </w:pPr>
            <w:r>
              <w:rPr>
                <w:b/>
                <w:color w:val="000000"/>
              </w:rPr>
              <w:t>Horses (see note #1)</w:t>
            </w:r>
          </w:p>
        </w:tc>
        <w:tc>
          <w:tcPr>
            <w:tcW w:w="903" w:type="dxa"/>
            <w:shd w:val="clear" w:color="auto" w:fill="FFFFCC"/>
            <w:vAlign w:val="center"/>
          </w:tcPr>
          <w:p w14:paraId="30C9491A" w14:textId="77777777" w:rsidR="008D40F1" w:rsidRDefault="00000000">
            <w:pPr>
              <w:pBdr>
                <w:top w:val="nil"/>
                <w:left w:val="nil"/>
                <w:bottom w:val="nil"/>
                <w:right w:val="nil"/>
                <w:between w:val="nil"/>
              </w:pBdr>
              <w:spacing w:before="120"/>
              <w:rPr>
                <w:b/>
                <w:color w:val="000000"/>
              </w:rPr>
            </w:pPr>
            <w:r>
              <w:rPr>
                <w:b/>
                <w:color w:val="000000"/>
              </w:rPr>
              <w:t>Deer (see note #1)</w:t>
            </w:r>
          </w:p>
        </w:tc>
      </w:tr>
      <w:tr w:rsidR="008D40F1" w14:paraId="1E587B13" w14:textId="77777777">
        <w:trPr>
          <w:jc w:val="center"/>
        </w:trPr>
        <w:tc>
          <w:tcPr>
            <w:tcW w:w="1973" w:type="dxa"/>
            <w:vAlign w:val="center"/>
          </w:tcPr>
          <w:p w14:paraId="4D764AA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All carcases</w:t>
            </w:r>
          </w:p>
        </w:tc>
        <w:tc>
          <w:tcPr>
            <w:tcW w:w="7099" w:type="dxa"/>
            <w:gridSpan w:val="7"/>
            <w:vAlign w:val="center"/>
          </w:tcPr>
          <w:p w14:paraId="4E1BDF7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external surfaces. For cattle, buffalo and horses observe the oral, buccal and nasal cavities.  </w:t>
            </w:r>
          </w:p>
        </w:tc>
      </w:tr>
      <w:tr w:rsidR="008D40F1" w14:paraId="610ED11F" w14:textId="77777777">
        <w:trPr>
          <w:jc w:val="center"/>
        </w:trPr>
        <w:tc>
          <w:tcPr>
            <w:tcW w:w="1973" w:type="dxa"/>
            <w:vAlign w:val="center"/>
          </w:tcPr>
          <w:p w14:paraId="43764D23"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Lymph nodes</w:t>
            </w:r>
          </w:p>
        </w:tc>
        <w:tc>
          <w:tcPr>
            <w:tcW w:w="7099" w:type="dxa"/>
            <w:gridSpan w:val="7"/>
            <w:vAlign w:val="center"/>
          </w:tcPr>
          <w:p w14:paraId="2C7A0B43" w14:textId="77777777" w:rsidR="008D40F1" w:rsidRDefault="008D40F1">
            <w:pPr>
              <w:pBdr>
                <w:top w:val="nil"/>
                <w:left w:val="nil"/>
                <w:bottom w:val="nil"/>
                <w:right w:val="nil"/>
                <w:between w:val="nil"/>
              </w:pBdr>
              <w:spacing w:before="120" w:after="120"/>
              <w:rPr>
                <w:rFonts w:ascii="Arial" w:eastAsia="Arial" w:hAnsi="Arial" w:cs="Arial"/>
                <w:b/>
                <w:color w:val="000000"/>
                <w:sz w:val="22"/>
                <w:szCs w:val="22"/>
              </w:rPr>
            </w:pPr>
          </w:p>
        </w:tc>
      </w:tr>
      <w:tr w:rsidR="008D40F1" w14:paraId="0AD51391" w14:textId="77777777">
        <w:trPr>
          <w:jc w:val="center"/>
        </w:trPr>
        <w:tc>
          <w:tcPr>
            <w:tcW w:w="1973" w:type="dxa"/>
            <w:vAlign w:val="center"/>
          </w:tcPr>
          <w:p w14:paraId="10796C8E"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Submaxillary</w:t>
            </w:r>
          </w:p>
        </w:tc>
        <w:tc>
          <w:tcPr>
            <w:tcW w:w="1292" w:type="dxa"/>
            <w:vAlign w:val="center"/>
          </w:tcPr>
          <w:p w14:paraId="1D46325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vAlign w:val="center"/>
          </w:tcPr>
          <w:p w14:paraId="29061A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6A38895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5F9122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0F39B28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See note #4</w:t>
            </w:r>
          </w:p>
        </w:tc>
        <w:tc>
          <w:tcPr>
            <w:tcW w:w="903" w:type="dxa"/>
            <w:vAlign w:val="center"/>
          </w:tcPr>
          <w:p w14:paraId="338237B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vAlign w:val="center"/>
          </w:tcPr>
          <w:p w14:paraId="25A01F1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4E00F6D6" w14:textId="77777777">
        <w:trPr>
          <w:jc w:val="center"/>
        </w:trPr>
        <w:tc>
          <w:tcPr>
            <w:tcW w:w="1973" w:type="dxa"/>
            <w:vAlign w:val="center"/>
          </w:tcPr>
          <w:p w14:paraId="2B5C583A"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Parotid</w:t>
            </w:r>
          </w:p>
        </w:tc>
        <w:tc>
          <w:tcPr>
            <w:tcW w:w="1292" w:type="dxa"/>
            <w:vAlign w:val="center"/>
          </w:tcPr>
          <w:p w14:paraId="10B1658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vAlign w:val="center"/>
          </w:tcPr>
          <w:p w14:paraId="0091290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5BDF35A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D1B02A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304230B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6549B9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vAlign w:val="center"/>
          </w:tcPr>
          <w:p w14:paraId="26E22DB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442904C1" w14:textId="77777777">
        <w:trPr>
          <w:jc w:val="center"/>
        </w:trPr>
        <w:tc>
          <w:tcPr>
            <w:tcW w:w="1973" w:type="dxa"/>
            <w:vAlign w:val="center"/>
          </w:tcPr>
          <w:p w14:paraId="160A4769"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Retropharyngeal</w:t>
            </w:r>
          </w:p>
        </w:tc>
        <w:tc>
          <w:tcPr>
            <w:tcW w:w="1292" w:type="dxa"/>
            <w:vAlign w:val="center"/>
          </w:tcPr>
          <w:p w14:paraId="23624E8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See note #2</w:t>
            </w:r>
          </w:p>
        </w:tc>
        <w:tc>
          <w:tcPr>
            <w:tcW w:w="903" w:type="dxa"/>
            <w:vAlign w:val="center"/>
          </w:tcPr>
          <w:p w14:paraId="0D6C550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006FD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73CEE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779BEBA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33AC836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vAlign w:val="center"/>
          </w:tcPr>
          <w:p w14:paraId="7C397A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7E69ECCE" w14:textId="77777777">
        <w:trPr>
          <w:jc w:val="center"/>
        </w:trPr>
        <w:tc>
          <w:tcPr>
            <w:tcW w:w="1973" w:type="dxa"/>
            <w:vAlign w:val="center"/>
          </w:tcPr>
          <w:p w14:paraId="74A84ABC"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Cervical</w:t>
            </w:r>
          </w:p>
        </w:tc>
        <w:tc>
          <w:tcPr>
            <w:tcW w:w="1292" w:type="dxa"/>
            <w:vAlign w:val="center"/>
          </w:tcPr>
          <w:p w14:paraId="7747FA5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F5BD91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21A4EA9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4EC8F13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0DDA613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See note #4</w:t>
            </w:r>
          </w:p>
        </w:tc>
        <w:tc>
          <w:tcPr>
            <w:tcW w:w="903" w:type="dxa"/>
            <w:vAlign w:val="center"/>
          </w:tcPr>
          <w:p w14:paraId="0DD1129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28C3E66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3326A7D4" w14:textId="77777777">
        <w:trPr>
          <w:jc w:val="center"/>
        </w:trPr>
        <w:tc>
          <w:tcPr>
            <w:tcW w:w="1973" w:type="dxa"/>
            <w:vAlign w:val="center"/>
          </w:tcPr>
          <w:p w14:paraId="40AE854F"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Masticatory muscles (internal and external)</w:t>
            </w:r>
          </w:p>
        </w:tc>
        <w:tc>
          <w:tcPr>
            <w:tcW w:w="1292" w:type="dxa"/>
            <w:vAlign w:val="center"/>
          </w:tcPr>
          <w:p w14:paraId="023D05E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tc>
        <w:tc>
          <w:tcPr>
            <w:tcW w:w="903" w:type="dxa"/>
            <w:vAlign w:val="center"/>
          </w:tcPr>
          <w:p w14:paraId="7A17954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5C7A1E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069A561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69E45A2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862BE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F386FD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7DA2B502" w14:textId="77777777">
        <w:trPr>
          <w:jc w:val="center"/>
        </w:trPr>
        <w:tc>
          <w:tcPr>
            <w:tcW w:w="1973" w:type="dxa"/>
            <w:vAlign w:val="center"/>
          </w:tcPr>
          <w:p w14:paraId="6D013014"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lastRenderedPageBreak/>
              <w:t>Tongue</w:t>
            </w:r>
          </w:p>
        </w:tc>
        <w:tc>
          <w:tcPr>
            <w:tcW w:w="1292" w:type="dxa"/>
            <w:vAlign w:val="center"/>
          </w:tcPr>
          <w:p w14:paraId="619E54B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vAlign w:val="center"/>
          </w:tcPr>
          <w:p w14:paraId="1224EE9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2DE1BED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4864245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44D2E15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691BA83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vAlign w:val="center"/>
          </w:tcPr>
          <w:p w14:paraId="6511F9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26E7CCB7" w14:textId="77777777">
        <w:trPr>
          <w:jc w:val="center"/>
        </w:trPr>
        <w:tc>
          <w:tcPr>
            <w:tcW w:w="1973" w:type="dxa"/>
            <w:vAlign w:val="center"/>
          </w:tcPr>
          <w:p w14:paraId="660702EA" w14:textId="77777777" w:rsidR="008D40F1" w:rsidRDefault="00000000">
            <w:pPr>
              <w:pBdr>
                <w:top w:val="nil"/>
                <w:left w:val="nil"/>
                <w:bottom w:val="nil"/>
                <w:right w:val="nil"/>
                <w:between w:val="nil"/>
              </w:pBdr>
              <w:spacing w:before="80" w:after="80"/>
              <w:rPr>
                <w:b/>
                <w:color w:val="000000"/>
                <w:sz w:val="22"/>
                <w:szCs w:val="22"/>
              </w:rPr>
            </w:pPr>
            <w:proofErr w:type="spellStart"/>
            <w:r>
              <w:rPr>
                <w:b/>
                <w:color w:val="000000"/>
                <w:sz w:val="22"/>
                <w:szCs w:val="22"/>
              </w:rPr>
              <w:t>Gutteral</w:t>
            </w:r>
            <w:proofErr w:type="spellEnd"/>
            <w:r>
              <w:rPr>
                <w:b/>
                <w:color w:val="000000"/>
                <w:sz w:val="22"/>
                <w:szCs w:val="22"/>
              </w:rPr>
              <w:t xml:space="preserve"> pouch</w:t>
            </w:r>
          </w:p>
        </w:tc>
        <w:tc>
          <w:tcPr>
            <w:tcW w:w="1292" w:type="dxa"/>
            <w:vAlign w:val="center"/>
          </w:tcPr>
          <w:p w14:paraId="3607A82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5ECA64D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58A637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7915C4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1292" w:type="dxa"/>
            <w:vAlign w:val="center"/>
          </w:tcPr>
          <w:p w14:paraId="532A371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c>
          <w:tcPr>
            <w:tcW w:w="903" w:type="dxa"/>
            <w:vAlign w:val="center"/>
          </w:tcPr>
          <w:p w14:paraId="15906DD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903" w:type="dxa"/>
            <w:vAlign w:val="center"/>
          </w:tcPr>
          <w:p w14:paraId="60D3581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w:t>
            </w:r>
          </w:p>
        </w:tc>
      </w:tr>
      <w:tr w:rsidR="008D40F1" w14:paraId="4C517204" w14:textId="77777777">
        <w:trPr>
          <w:jc w:val="center"/>
        </w:trPr>
        <w:tc>
          <w:tcPr>
            <w:tcW w:w="1973" w:type="dxa"/>
            <w:vAlign w:val="center"/>
          </w:tcPr>
          <w:p w14:paraId="25A55835"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Other tissues</w:t>
            </w:r>
          </w:p>
        </w:tc>
        <w:tc>
          <w:tcPr>
            <w:tcW w:w="7099" w:type="dxa"/>
            <w:gridSpan w:val="7"/>
            <w:vAlign w:val="center"/>
          </w:tcPr>
          <w:p w14:paraId="5335A6E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Tongue roots in cattle, buffalo and horses observed when recovered for human consumption</w:t>
            </w:r>
          </w:p>
        </w:tc>
      </w:tr>
    </w:tbl>
    <w:p w14:paraId="6B8FEBD3" w14:textId="77777777" w:rsidR="008D40F1" w:rsidRDefault="00000000">
      <w:pPr>
        <w:pBdr>
          <w:top w:val="nil"/>
          <w:left w:val="nil"/>
          <w:bottom w:val="nil"/>
          <w:right w:val="nil"/>
          <w:between w:val="nil"/>
        </w:pBdr>
        <w:spacing w:before="120"/>
        <w:rPr>
          <w:b/>
          <w:color w:val="000000"/>
        </w:rPr>
      </w:pPr>
      <w:r>
        <w:rPr>
          <w:b/>
          <w:color w:val="000000"/>
        </w:rPr>
        <w:t>Equivalent procedures</w:t>
      </w:r>
    </w:p>
    <w:p w14:paraId="0B56FED5" w14:textId="77777777" w:rsidR="008D40F1" w:rsidRDefault="00000000">
      <w:pPr>
        <w:ind w:left="1440" w:hanging="1390"/>
      </w:pPr>
      <w:r>
        <w:t>Note #1:</w:t>
      </w:r>
      <w:r>
        <w:tab/>
      </w:r>
      <w:r>
        <w:rPr>
          <w:b/>
        </w:rPr>
        <w:t xml:space="preserve">All animals </w:t>
      </w:r>
      <w:r>
        <w:t>– Other than cattle, buffalo, horses and animals subject to conditional slaughter or emergency slaughter, an equivalent procedure is to remove and discard the head without inspection where tissues, including tongue, are not recovered for human consumption.</w:t>
      </w:r>
    </w:p>
    <w:p w14:paraId="237AEA8D" w14:textId="77777777" w:rsidR="008D40F1" w:rsidRDefault="00000000">
      <w:pPr>
        <w:pBdr>
          <w:top w:val="nil"/>
          <w:left w:val="nil"/>
          <w:bottom w:val="nil"/>
          <w:right w:val="nil"/>
          <w:between w:val="nil"/>
        </w:pBdr>
        <w:spacing w:before="120" w:after="120"/>
        <w:ind w:left="1440" w:hanging="1390"/>
        <w:rPr>
          <w:color w:val="000000"/>
        </w:rPr>
      </w:pPr>
      <w:r>
        <w:rPr>
          <w:color w:val="000000"/>
        </w:rPr>
        <w:t>Note #2:</w:t>
      </w:r>
      <w:r>
        <w:rPr>
          <w:color w:val="000000"/>
        </w:rPr>
        <w:tab/>
      </w:r>
      <w:r>
        <w:rPr>
          <w:b/>
          <w:color w:val="000000"/>
        </w:rPr>
        <w:t xml:space="preserve">Cattle and buffalo </w:t>
      </w:r>
      <w:r>
        <w:rPr>
          <w:color w:val="000000"/>
        </w:rPr>
        <w:t>– Incise submaxillary, parotid and retropharyngeal lymph nodes or, for animals in an area in relation to which the relevant Commonwealth, State or Territory Authority requires minimal risk inspection for tuberculosis (other than animals subject to conditional slaughter or emergency slaughter), equivalent procedures are:</w:t>
      </w:r>
    </w:p>
    <w:p w14:paraId="3D84ED67" w14:textId="77777777" w:rsidR="008D40F1" w:rsidRDefault="00000000">
      <w:pPr>
        <w:pBdr>
          <w:top w:val="nil"/>
          <w:left w:val="nil"/>
          <w:bottom w:val="nil"/>
          <w:right w:val="nil"/>
          <w:between w:val="nil"/>
        </w:pBdr>
        <w:spacing w:before="120" w:after="120"/>
        <w:ind w:left="1440" w:firstLine="720"/>
        <w:rPr>
          <w:color w:val="000000"/>
        </w:rPr>
      </w:pPr>
      <w:r>
        <w:rPr>
          <w:color w:val="000000"/>
        </w:rPr>
        <w:t xml:space="preserve">1. observe only, or </w:t>
      </w:r>
    </w:p>
    <w:p w14:paraId="2F945B84" w14:textId="77777777" w:rsidR="008D40F1" w:rsidRDefault="00000000">
      <w:pPr>
        <w:pBdr>
          <w:top w:val="nil"/>
          <w:left w:val="nil"/>
          <w:bottom w:val="nil"/>
          <w:right w:val="nil"/>
          <w:between w:val="nil"/>
        </w:pBdr>
        <w:spacing w:before="120" w:after="120"/>
        <w:ind w:left="1440" w:firstLine="720"/>
        <w:rPr>
          <w:color w:val="000000"/>
        </w:rPr>
      </w:pPr>
      <w:r>
        <w:rPr>
          <w:color w:val="000000"/>
        </w:rPr>
        <w:t>2. excise and discard these nodes without inspection.</w:t>
      </w:r>
    </w:p>
    <w:p w14:paraId="69879B49" w14:textId="77777777" w:rsidR="008D40F1" w:rsidRDefault="00000000">
      <w:pPr>
        <w:pBdr>
          <w:top w:val="nil"/>
          <w:left w:val="nil"/>
          <w:bottom w:val="nil"/>
          <w:right w:val="nil"/>
          <w:between w:val="nil"/>
        </w:pBdr>
        <w:spacing w:before="120" w:after="120"/>
        <w:ind w:left="1440" w:hanging="1440"/>
        <w:rPr>
          <w:color w:val="000000"/>
        </w:rPr>
      </w:pPr>
      <w:r>
        <w:rPr>
          <w:color w:val="000000"/>
        </w:rPr>
        <w:t>Note #3:</w:t>
      </w:r>
      <w:r>
        <w:rPr>
          <w:color w:val="000000"/>
        </w:rPr>
        <w:tab/>
      </w:r>
      <w:r>
        <w:rPr>
          <w:b/>
          <w:color w:val="000000"/>
        </w:rPr>
        <w:t xml:space="preserve">Cattle and buffalo </w:t>
      </w:r>
      <w:r>
        <w:rPr>
          <w:color w:val="000000"/>
        </w:rPr>
        <w:t xml:space="preserve">– Other than animals subject to conditional slaughter or emergency slaughter, for animals in an area in relation to which the relevant Commonwealth, State or Territory Authority requires minimal risk inspection for tuberculosis, an equivalent procedure is to discard the head without inspection when tissues, including tongue, are not recovered for human consumption. </w:t>
      </w:r>
    </w:p>
    <w:p w14:paraId="125D328A" w14:textId="77777777" w:rsidR="008D40F1" w:rsidRDefault="00000000">
      <w:pPr>
        <w:pBdr>
          <w:top w:val="nil"/>
          <w:left w:val="nil"/>
          <w:bottom w:val="nil"/>
          <w:right w:val="nil"/>
          <w:between w:val="nil"/>
        </w:pBdr>
        <w:spacing w:before="120" w:after="120"/>
        <w:ind w:left="1440" w:hanging="1440"/>
        <w:rPr>
          <w:color w:val="000000"/>
        </w:rPr>
      </w:pPr>
      <w:r>
        <w:rPr>
          <w:color w:val="000000"/>
        </w:rPr>
        <w:t>Note #4:</w:t>
      </w:r>
      <w:r>
        <w:rPr>
          <w:color w:val="000000"/>
        </w:rPr>
        <w:tab/>
      </w:r>
      <w:r>
        <w:rPr>
          <w:b/>
          <w:color w:val="000000"/>
        </w:rPr>
        <w:t xml:space="preserve">Pigs </w:t>
      </w:r>
      <w:r>
        <w:rPr>
          <w:color w:val="000000"/>
        </w:rPr>
        <w:t>– Incise and observe submaxillary and cervical lymph nodes or, other than animals subject to conditional slaughter or emergency slaughter, equivalent procedures are:</w:t>
      </w:r>
    </w:p>
    <w:p w14:paraId="1C6884A5" w14:textId="77777777" w:rsidR="008D40F1" w:rsidRDefault="00000000">
      <w:pPr>
        <w:pBdr>
          <w:top w:val="nil"/>
          <w:left w:val="nil"/>
          <w:bottom w:val="nil"/>
          <w:right w:val="nil"/>
          <w:between w:val="nil"/>
        </w:pBdr>
        <w:spacing w:before="120" w:after="120"/>
        <w:ind w:left="1440" w:firstLine="720"/>
        <w:rPr>
          <w:color w:val="000000"/>
        </w:rPr>
      </w:pPr>
      <w:r>
        <w:rPr>
          <w:color w:val="000000"/>
        </w:rPr>
        <w:t xml:space="preserve">1. observe only, or </w:t>
      </w:r>
    </w:p>
    <w:p w14:paraId="70B55D5E" w14:textId="77777777" w:rsidR="008D40F1" w:rsidRDefault="00000000">
      <w:pPr>
        <w:pBdr>
          <w:top w:val="nil"/>
          <w:left w:val="nil"/>
          <w:bottom w:val="nil"/>
          <w:right w:val="nil"/>
          <w:between w:val="nil"/>
        </w:pBdr>
        <w:spacing w:before="120" w:after="120"/>
        <w:ind w:left="1440" w:firstLine="720"/>
        <w:rPr>
          <w:color w:val="000000"/>
        </w:rPr>
      </w:pPr>
      <w:r>
        <w:rPr>
          <w:color w:val="000000"/>
        </w:rPr>
        <w:t xml:space="preserve">2. excise and discard these nodes without inspection. </w:t>
      </w:r>
    </w:p>
    <w:p w14:paraId="78CBDE86" w14:textId="77777777" w:rsidR="008D40F1" w:rsidRDefault="008D40F1">
      <w:pPr>
        <w:pBdr>
          <w:top w:val="nil"/>
          <w:left w:val="nil"/>
          <w:bottom w:val="nil"/>
          <w:right w:val="nil"/>
          <w:between w:val="nil"/>
        </w:pBdr>
        <w:spacing w:before="120" w:after="120"/>
        <w:rPr>
          <w:rFonts w:ascii="Arial" w:eastAsia="Arial" w:hAnsi="Arial" w:cs="Arial"/>
          <w:b/>
          <w:color w:val="000000"/>
          <w:sz w:val="22"/>
          <w:szCs w:val="22"/>
        </w:rPr>
      </w:pPr>
    </w:p>
    <w:p w14:paraId="4024B2CA" w14:textId="77777777" w:rsidR="008D40F1"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 xml:space="preserve">Table 4. Additional procedures when specific diseases are detected or suspected </w:t>
      </w:r>
    </w:p>
    <w:tbl>
      <w:tblPr>
        <w:tblStyle w:val="a6"/>
        <w:tblW w:w="8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4"/>
        <w:gridCol w:w="5606"/>
      </w:tblGrid>
      <w:tr w:rsidR="008D40F1" w14:paraId="73400601" w14:textId="77777777">
        <w:trPr>
          <w:jc w:val="center"/>
        </w:trPr>
        <w:tc>
          <w:tcPr>
            <w:tcW w:w="2844" w:type="dxa"/>
            <w:shd w:val="clear" w:color="auto" w:fill="FFFFCC"/>
            <w:vAlign w:val="center"/>
          </w:tcPr>
          <w:p w14:paraId="5AEBCFD0" w14:textId="77777777" w:rsidR="008D40F1" w:rsidRDefault="00000000">
            <w:pPr>
              <w:pBdr>
                <w:top w:val="nil"/>
                <w:left w:val="nil"/>
                <w:bottom w:val="nil"/>
                <w:right w:val="nil"/>
                <w:between w:val="nil"/>
              </w:pBdr>
              <w:spacing w:before="120"/>
              <w:rPr>
                <w:b/>
                <w:color w:val="000000"/>
              </w:rPr>
            </w:pPr>
            <w:r>
              <w:rPr>
                <w:b/>
                <w:color w:val="000000"/>
              </w:rPr>
              <w:t>Disease</w:t>
            </w:r>
          </w:p>
        </w:tc>
        <w:tc>
          <w:tcPr>
            <w:tcW w:w="5606" w:type="dxa"/>
            <w:shd w:val="clear" w:color="auto" w:fill="FFFFCC"/>
            <w:vAlign w:val="center"/>
          </w:tcPr>
          <w:p w14:paraId="23905600" w14:textId="77777777" w:rsidR="008D40F1" w:rsidRDefault="00000000">
            <w:pPr>
              <w:pBdr>
                <w:top w:val="nil"/>
                <w:left w:val="nil"/>
                <w:bottom w:val="nil"/>
                <w:right w:val="nil"/>
                <w:between w:val="nil"/>
              </w:pBdr>
              <w:spacing w:before="120"/>
              <w:rPr>
                <w:b/>
                <w:color w:val="000000"/>
              </w:rPr>
            </w:pPr>
            <w:r>
              <w:rPr>
                <w:b/>
                <w:color w:val="000000"/>
              </w:rPr>
              <w:t>Inspection procedure</w:t>
            </w:r>
          </w:p>
        </w:tc>
      </w:tr>
      <w:tr w:rsidR="008D40F1" w14:paraId="52501A9D" w14:textId="77777777">
        <w:trPr>
          <w:jc w:val="center"/>
        </w:trPr>
        <w:tc>
          <w:tcPr>
            <w:tcW w:w="2844" w:type="dxa"/>
            <w:vAlign w:val="center"/>
          </w:tcPr>
          <w:p w14:paraId="7A33438E"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Tuberculosis in cattle and buffalo </w:t>
            </w:r>
          </w:p>
        </w:tc>
        <w:tc>
          <w:tcPr>
            <w:tcW w:w="5606" w:type="dxa"/>
            <w:vAlign w:val="center"/>
          </w:tcPr>
          <w:p w14:paraId="1BB38DB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w:t>
            </w:r>
            <w:proofErr w:type="spellStart"/>
            <w:r>
              <w:rPr>
                <w:color w:val="000000"/>
                <w:sz w:val="22"/>
                <w:szCs w:val="22"/>
              </w:rPr>
              <w:t>atlantal</w:t>
            </w:r>
            <w:proofErr w:type="spellEnd"/>
            <w:r>
              <w:rPr>
                <w:color w:val="000000"/>
                <w:sz w:val="22"/>
                <w:szCs w:val="22"/>
              </w:rPr>
              <w:t xml:space="preserve">, prescapular, </w:t>
            </w:r>
            <w:proofErr w:type="spellStart"/>
            <w:r>
              <w:rPr>
                <w:color w:val="000000"/>
                <w:sz w:val="22"/>
                <w:szCs w:val="22"/>
              </w:rPr>
              <w:t>prepectoral</w:t>
            </w:r>
            <w:proofErr w:type="spellEnd"/>
            <w:r>
              <w:rPr>
                <w:color w:val="000000"/>
                <w:sz w:val="22"/>
                <w:szCs w:val="22"/>
              </w:rPr>
              <w:t xml:space="preserve">, suprasternal, superficial inguinal, </w:t>
            </w:r>
            <w:proofErr w:type="spellStart"/>
            <w:r>
              <w:rPr>
                <w:color w:val="000000"/>
                <w:sz w:val="22"/>
                <w:szCs w:val="22"/>
              </w:rPr>
              <w:t>iliacs</w:t>
            </w:r>
            <w:proofErr w:type="spellEnd"/>
            <w:r>
              <w:rPr>
                <w:color w:val="000000"/>
                <w:sz w:val="22"/>
                <w:szCs w:val="22"/>
              </w:rPr>
              <w:t xml:space="preserve">, ischiatic, precrural, portal and mesenteric lymph nodes. Incise popliteal lymph node where necessary to determine the extent of infection. All viscera, serous membranes, spinal cord and severed </w:t>
            </w:r>
            <w:r>
              <w:rPr>
                <w:color w:val="000000"/>
                <w:sz w:val="22"/>
                <w:szCs w:val="22"/>
              </w:rPr>
              <w:lastRenderedPageBreak/>
              <w:t xml:space="preserve">vertebral column inspected by observation, palpation and, where necessary, incision. Udders incised and observed. </w:t>
            </w:r>
          </w:p>
        </w:tc>
      </w:tr>
      <w:tr w:rsidR="008D40F1" w14:paraId="4D28B7AF" w14:textId="77777777">
        <w:trPr>
          <w:jc w:val="center"/>
        </w:trPr>
        <w:tc>
          <w:tcPr>
            <w:tcW w:w="2844" w:type="dxa"/>
            <w:vAlign w:val="center"/>
          </w:tcPr>
          <w:p w14:paraId="6619EC46"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lastRenderedPageBreak/>
              <w:t>Tuberculosis in pigs</w:t>
            </w:r>
          </w:p>
        </w:tc>
        <w:tc>
          <w:tcPr>
            <w:tcW w:w="5606" w:type="dxa"/>
            <w:vAlign w:val="center"/>
          </w:tcPr>
          <w:p w14:paraId="0B8A213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 retropharyngeal, parotid, bronchial, mediastinal, portal, gastric, mesenteric, superficial inguinal</w:t>
            </w:r>
            <w:proofErr w:type="gramStart"/>
            <w:r>
              <w:rPr>
                <w:color w:val="000000"/>
                <w:sz w:val="22"/>
                <w:szCs w:val="22"/>
              </w:rPr>
              <w:t>, ,</w:t>
            </w:r>
            <w:proofErr w:type="gramEnd"/>
            <w:r>
              <w:rPr>
                <w:color w:val="000000"/>
                <w:sz w:val="22"/>
                <w:szCs w:val="22"/>
              </w:rPr>
              <w:t xml:space="preserve"> lumbar, precrural, prescapular and deep inguinal lymph nodes. Viscera and serous membranes inspected as above for cattle. </w:t>
            </w:r>
          </w:p>
        </w:tc>
      </w:tr>
      <w:tr w:rsidR="008D40F1" w14:paraId="6DCB47A9" w14:textId="77777777">
        <w:trPr>
          <w:jc w:val="center"/>
        </w:trPr>
        <w:tc>
          <w:tcPr>
            <w:tcW w:w="2844" w:type="dxa"/>
            <w:vAlign w:val="center"/>
          </w:tcPr>
          <w:p w14:paraId="2E1B8EB7"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Tuberculosis in horses </w:t>
            </w:r>
          </w:p>
        </w:tc>
        <w:tc>
          <w:tcPr>
            <w:tcW w:w="5606" w:type="dxa"/>
            <w:vAlign w:val="center"/>
          </w:tcPr>
          <w:p w14:paraId="723EC9A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As above for cattle. </w:t>
            </w:r>
          </w:p>
        </w:tc>
      </w:tr>
      <w:tr w:rsidR="008D40F1" w14:paraId="0F62FA87" w14:textId="77777777">
        <w:trPr>
          <w:jc w:val="center"/>
        </w:trPr>
        <w:tc>
          <w:tcPr>
            <w:tcW w:w="2844" w:type="dxa"/>
            <w:vAlign w:val="center"/>
          </w:tcPr>
          <w:p w14:paraId="2A89148F"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Tuberculosis in deer</w:t>
            </w:r>
          </w:p>
        </w:tc>
        <w:tc>
          <w:tcPr>
            <w:tcW w:w="5606" w:type="dxa"/>
            <w:vAlign w:val="center"/>
          </w:tcPr>
          <w:p w14:paraId="67E676A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submaxillary, retropharyngeal, parotid, bronchial, mediastinal, mesenteric, portal, superficial inguinal, iliac, ischiatic and suprasternal lymph nodes. Incise popliteal lymph node where necessary to determine the extent of infection. Viscera and serous membranes inspected as above for cattle. </w:t>
            </w:r>
          </w:p>
        </w:tc>
      </w:tr>
      <w:tr w:rsidR="008D40F1" w14:paraId="36DD768E" w14:textId="77777777">
        <w:trPr>
          <w:jc w:val="center"/>
        </w:trPr>
        <w:tc>
          <w:tcPr>
            <w:tcW w:w="2844" w:type="dxa"/>
            <w:vAlign w:val="center"/>
          </w:tcPr>
          <w:p w14:paraId="6331CB4E" w14:textId="77777777" w:rsidR="008D40F1" w:rsidRDefault="00000000">
            <w:pPr>
              <w:pBdr>
                <w:top w:val="nil"/>
                <w:left w:val="nil"/>
                <w:bottom w:val="nil"/>
                <w:right w:val="nil"/>
                <w:between w:val="nil"/>
              </w:pBdr>
              <w:spacing w:before="80" w:after="80"/>
              <w:rPr>
                <w:b/>
                <w:color w:val="000000"/>
                <w:sz w:val="22"/>
                <w:szCs w:val="22"/>
              </w:rPr>
            </w:pPr>
            <w:proofErr w:type="spellStart"/>
            <w:r>
              <w:rPr>
                <w:b/>
                <w:i/>
                <w:color w:val="000000"/>
                <w:sz w:val="22"/>
                <w:szCs w:val="22"/>
              </w:rPr>
              <w:t>Cysticercus</w:t>
            </w:r>
            <w:proofErr w:type="spellEnd"/>
            <w:r>
              <w:rPr>
                <w:b/>
                <w:i/>
                <w:color w:val="000000"/>
                <w:sz w:val="22"/>
                <w:szCs w:val="22"/>
              </w:rPr>
              <w:t xml:space="preserve"> </w:t>
            </w:r>
            <w:proofErr w:type="spellStart"/>
            <w:r>
              <w:rPr>
                <w:b/>
                <w:i/>
                <w:color w:val="000000"/>
                <w:sz w:val="22"/>
                <w:szCs w:val="22"/>
              </w:rPr>
              <w:t>bovis</w:t>
            </w:r>
            <w:proofErr w:type="spellEnd"/>
            <w:r>
              <w:rPr>
                <w:b/>
                <w:i/>
                <w:color w:val="000000"/>
                <w:sz w:val="22"/>
                <w:szCs w:val="22"/>
              </w:rPr>
              <w:t xml:space="preserve"> </w:t>
            </w:r>
            <w:proofErr w:type="gramStart"/>
            <w:r>
              <w:rPr>
                <w:b/>
                <w:color w:val="000000"/>
                <w:sz w:val="22"/>
                <w:szCs w:val="22"/>
              </w:rPr>
              <w:t>In</w:t>
            </w:r>
            <w:proofErr w:type="gramEnd"/>
            <w:r>
              <w:rPr>
                <w:b/>
                <w:color w:val="000000"/>
                <w:sz w:val="22"/>
                <w:szCs w:val="22"/>
              </w:rPr>
              <w:t xml:space="preserve"> cattle, buffalo and deer </w:t>
            </w:r>
          </w:p>
        </w:tc>
        <w:tc>
          <w:tcPr>
            <w:tcW w:w="5606" w:type="dxa"/>
            <w:vAlign w:val="center"/>
          </w:tcPr>
          <w:p w14:paraId="08516D5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Incise masseter and heart muscles, incise tongue, incise diaphragm after removal of serous membranes and observe all exposed muscle surfaces. </w:t>
            </w:r>
          </w:p>
        </w:tc>
      </w:tr>
      <w:tr w:rsidR="008D40F1" w14:paraId="14B87EAA" w14:textId="77777777">
        <w:trPr>
          <w:jc w:val="center"/>
        </w:trPr>
        <w:tc>
          <w:tcPr>
            <w:tcW w:w="2844" w:type="dxa"/>
            <w:vAlign w:val="center"/>
          </w:tcPr>
          <w:p w14:paraId="691A0365" w14:textId="77777777" w:rsidR="008D40F1" w:rsidRDefault="00000000">
            <w:pPr>
              <w:pBdr>
                <w:top w:val="nil"/>
                <w:left w:val="nil"/>
                <w:bottom w:val="nil"/>
                <w:right w:val="nil"/>
                <w:between w:val="nil"/>
              </w:pBdr>
              <w:spacing w:before="80" w:after="80"/>
              <w:rPr>
                <w:b/>
                <w:color w:val="000000"/>
                <w:sz w:val="22"/>
                <w:szCs w:val="22"/>
              </w:rPr>
            </w:pPr>
            <w:proofErr w:type="spellStart"/>
            <w:r>
              <w:rPr>
                <w:b/>
                <w:i/>
                <w:color w:val="000000"/>
                <w:sz w:val="22"/>
                <w:szCs w:val="22"/>
              </w:rPr>
              <w:t>Cysticercus</w:t>
            </w:r>
            <w:proofErr w:type="spellEnd"/>
            <w:r>
              <w:rPr>
                <w:b/>
                <w:i/>
                <w:color w:val="000000"/>
                <w:sz w:val="22"/>
                <w:szCs w:val="22"/>
              </w:rPr>
              <w:t xml:space="preserve"> </w:t>
            </w:r>
            <w:proofErr w:type="spellStart"/>
            <w:r>
              <w:rPr>
                <w:b/>
                <w:i/>
                <w:color w:val="000000"/>
                <w:sz w:val="22"/>
                <w:szCs w:val="22"/>
              </w:rPr>
              <w:t>celluosae</w:t>
            </w:r>
            <w:proofErr w:type="spellEnd"/>
            <w:r>
              <w:rPr>
                <w:b/>
                <w:i/>
                <w:color w:val="000000"/>
                <w:sz w:val="22"/>
                <w:szCs w:val="22"/>
              </w:rPr>
              <w:t xml:space="preserve"> </w:t>
            </w:r>
            <w:r>
              <w:rPr>
                <w:b/>
                <w:color w:val="000000"/>
                <w:sz w:val="22"/>
                <w:szCs w:val="22"/>
              </w:rPr>
              <w:t xml:space="preserve">in pigs </w:t>
            </w:r>
          </w:p>
        </w:tc>
        <w:tc>
          <w:tcPr>
            <w:tcW w:w="5606" w:type="dxa"/>
            <w:vAlign w:val="center"/>
          </w:tcPr>
          <w:p w14:paraId="2601236B" w14:textId="77777777" w:rsidR="008D40F1" w:rsidRDefault="00000000">
            <w:pPr>
              <w:pBdr>
                <w:top w:val="nil"/>
                <w:left w:val="nil"/>
                <w:bottom w:val="nil"/>
                <w:right w:val="nil"/>
                <w:between w:val="nil"/>
              </w:pBdr>
              <w:spacing w:before="80" w:after="80"/>
              <w:rPr>
                <w:i/>
                <w:color w:val="000000"/>
                <w:sz w:val="22"/>
                <w:szCs w:val="22"/>
              </w:rPr>
            </w:pPr>
            <w:r>
              <w:rPr>
                <w:color w:val="000000"/>
                <w:sz w:val="22"/>
                <w:szCs w:val="22"/>
              </w:rPr>
              <w:t xml:space="preserve">As above for </w:t>
            </w:r>
            <w:r>
              <w:rPr>
                <w:i/>
                <w:color w:val="000000"/>
                <w:sz w:val="22"/>
                <w:szCs w:val="22"/>
              </w:rPr>
              <w:t xml:space="preserve">C. </w:t>
            </w:r>
            <w:proofErr w:type="spellStart"/>
            <w:r>
              <w:rPr>
                <w:i/>
                <w:color w:val="000000"/>
                <w:sz w:val="22"/>
                <w:szCs w:val="22"/>
              </w:rPr>
              <w:t>bovis</w:t>
            </w:r>
            <w:proofErr w:type="spellEnd"/>
            <w:r>
              <w:rPr>
                <w:i/>
                <w:color w:val="000000"/>
                <w:sz w:val="22"/>
                <w:szCs w:val="22"/>
              </w:rPr>
              <w:t xml:space="preserve">. </w:t>
            </w:r>
          </w:p>
        </w:tc>
      </w:tr>
      <w:tr w:rsidR="008D40F1" w14:paraId="084352F6" w14:textId="77777777">
        <w:trPr>
          <w:jc w:val="center"/>
        </w:trPr>
        <w:tc>
          <w:tcPr>
            <w:tcW w:w="2844" w:type="dxa"/>
            <w:vAlign w:val="center"/>
          </w:tcPr>
          <w:p w14:paraId="04DFFB7B"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Sparganosis in pigs </w:t>
            </w:r>
          </w:p>
        </w:tc>
        <w:tc>
          <w:tcPr>
            <w:tcW w:w="5606" w:type="dxa"/>
            <w:vAlign w:val="center"/>
          </w:tcPr>
          <w:p w14:paraId="1FBF483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Observe retro-peritoneal tissues after removal of the peritoneum. Where further evidence of infestation revealed, also observe main muscle seams of the hind limbs. Incise as necessary to determine extent of infection. </w:t>
            </w:r>
          </w:p>
        </w:tc>
      </w:tr>
    </w:tbl>
    <w:p w14:paraId="19D25214" w14:textId="77777777" w:rsidR="008D40F1" w:rsidRDefault="008D40F1"/>
    <w:p w14:paraId="34A39146"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2" w:name="_4f1mdlm" w:colFirst="0" w:colLast="0"/>
      <w:bookmarkEnd w:id="42"/>
      <w:r>
        <w:rPr>
          <w:rFonts w:ascii="Cambria" w:eastAsia="Cambria" w:hAnsi="Cambria" w:cs="Cambria"/>
          <w:b/>
          <w:color w:val="000000"/>
          <w:sz w:val="32"/>
          <w:szCs w:val="32"/>
        </w:rPr>
        <w:t xml:space="preserve">What WHS, hygiene and sanitation requirements apply when conducting post-mortem inspection? </w:t>
      </w:r>
    </w:p>
    <w:p w14:paraId="0208F344" w14:textId="77777777" w:rsidR="008D40F1" w:rsidRDefault="00000000">
      <w:pPr>
        <w:pBdr>
          <w:top w:val="nil"/>
          <w:left w:val="nil"/>
          <w:bottom w:val="nil"/>
          <w:right w:val="nil"/>
          <w:between w:val="nil"/>
        </w:pBdr>
        <w:spacing w:before="120" w:after="120"/>
        <w:rPr>
          <w:color w:val="000000"/>
        </w:rPr>
      </w:pPr>
      <w:r>
        <w:rPr>
          <w:color w:val="000000"/>
        </w:rPr>
        <w:t>The company work instructions will set down all the WHS and hygiene and sanitation requirements for working on the slaughter floor and when conducting post-mortem inspections.</w:t>
      </w:r>
    </w:p>
    <w:p w14:paraId="2C691A19" w14:textId="77777777" w:rsidR="008D40F1" w:rsidRDefault="00000000">
      <w:pPr>
        <w:pBdr>
          <w:top w:val="nil"/>
          <w:left w:val="nil"/>
          <w:bottom w:val="nil"/>
          <w:right w:val="nil"/>
          <w:between w:val="nil"/>
        </w:pBdr>
        <w:spacing w:before="120" w:after="120"/>
        <w:rPr>
          <w:color w:val="000000"/>
        </w:rPr>
      </w:pPr>
      <w:r>
        <w:rPr>
          <w:color w:val="000000"/>
        </w:rPr>
        <w:t>These will require you to:</w:t>
      </w:r>
    </w:p>
    <w:p w14:paraId="571AF2DF" w14:textId="77777777" w:rsidR="008D40F1" w:rsidRDefault="00000000">
      <w:pPr>
        <w:numPr>
          <w:ilvl w:val="0"/>
          <w:numId w:val="15"/>
        </w:numPr>
        <w:pBdr>
          <w:top w:val="nil"/>
          <w:left w:val="nil"/>
          <w:bottom w:val="nil"/>
          <w:right w:val="nil"/>
          <w:between w:val="nil"/>
        </w:pBdr>
        <w:spacing w:before="120" w:after="120"/>
      </w:pPr>
      <w:r>
        <w:rPr>
          <w:color w:val="000000"/>
        </w:rPr>
        <w:t>wash your hands between carcases or when contaminated</w:t>
      </w:r>
    </w:p>
    <w:p w14:paraId="3FE431EC" w14:textId="77777777" w:rsidR="008D40F1" w:rsidRDefault="00000000">
      <w:pPr>
        <w:numPr>
          <w:ilvl w:val="0"/>
          <w:numId w:val="15"/>
        </w:numPr>
        <w:pBdr>
          <w:top w:val="nil"/>
          <w:left w:val="nil"/>
          <w:bottom w:val="nil"/>
          <w:right w:val="nil"/>
          <w:between w:val="nil"/>
        </w:pBdr>
        <w:spacing w:before="120" w:after="120"/>
      </w:pPr>
      <w:r>
        <w:rPr>
          <w:color w:val="000000"/>
        </w:rPr>
        <w:t>wear all your PPE like aprons and boots which can be cleaned regularly and easily</w:t>
      </w:r>
    </w:p>
    <w:p w14:paraId="305C0D91" w14:textId="77777777" w:rsidR="008D40F1" w:rsidRDefault="00000000">
      <w:pPr>
        <w:numPr>
          <w:ilvl w:val="0"/>
          <w:numId w:val="15"/>
        </w:numPr>
        <w:pBdr>
          <w:top w:val="nil"/>
          <w:left w:val="nil"/>
          <w:bottom w:val="nil"/>
          <w:right w:val="nil"/>
          <w:between w:val="nil"/>
        </w:pBdr>
        <w:spacing w:before="120" w:after="120"/>
      </w:pPr>
      <w:r>
        <w:rPr>
          <w:color w:val="000000"/>
        </w:rPr>
        <w:t>follow the sanitary sequence which is to handle edible product (heart, lung, kidney) before handling inedible materials (intestines)</w:t>
      </w:r>
    </w:p>
    <w:p w14:paraId="56813D8E" w14:textId="77777777" w:rsidR="008D40F1" w:rsidRDefault="00000000">
      <w:pPr>
        <w:numPr>
          <w:ilvl w:val="0"/>
          <w:numId w:val="15"/>
        </w:numPr>
        <w:pBdr>
          <w:top w:val="nil"/>
          <w:left w:val="nil"/>
          <w:bottom w:val="nil"/>
          <w:right w:val="nil"/>
          <w:between w:val="nil"/>
        </w:pBdr>
        <w:spacing w:before="120" w:after="120"/>
      </w:pPr>
      <w:r>
        <w:rPr>
          <w:color w:val="000000"/>
        </w:rPr>
        <w:t xml:space="preserve">sterilise your knife between carcases </w:t>
      </w:r>
      <w:proofErr w:type="gramStart"/>
      <w:r>
        <w:rPr>
          <w:color w:val="000000"/>
        </w:rPr>
        <w:t>and  when</w:t>
      </w:r>
      <w:proofErr w:type="gramEnd"/>
      <w:r>
        <w:rPr>
          <w:color w:val="000000"/>
        </w:rPr>
        <w:t xml:space="preserve"> contaminated and after steeling </w:t>
      </w:r>
    </w:p>
    <w:p w14:paraId="37234E2C" w14:textId="77777777" w:rsidR="008D40F1" w:rsidRDefault="00000000">
      <w:pPr>
        <w:numPr>
          <w:ilvl w:val="0"/>
          <w:numId w:val="15"/>
        </w:numPr>
        <w:pBdr>
          <w:top w:val="nil"/>
          <w:left w:val="nil"/>
          <w:bottom w:val="nil"/>
          <w:right w:val="nil"/>
          <w:between w:val="nil"/>
        </w:pBdr>
        <w:spacing w:before="120" w:after="120"/>
      </w:pPr>
      <w:r>
        <w:rPr>
          <w:color w:val="000000"/>
        </w:rPr>
        <w:t>change your uniform if it is grossly contaminated</w:t>
      </w:r>
    </w:p>
    <w:p w14:paraId="607AC2CD" w14:textId="77777777" w:rsidR="008D40F1" w:rsidRDefault="00000000">
      <w:pPr>
        <w:numPr>
          <w:ilvl w:val="0"/>
          <w:numId w:val="15"/>
        </w:numPr>
        <w:pBdr>
          <w:top w:val="nil"/>
          <w:left w:val="nil"/>
          <w:bottom w:val="nil"/>
          <w:right w:val="nil"/>
          <w:between w:val="nil"/>
        </w:pBdr>
        <w:spacing w:before="120" w:after="120"/>
      </w:pPr>
      <w:r>
        <w:rPr>
          <w:color w:val="000000"/>
        </w:rPr>
        <w:t>wash your hands before and after work.</w:t>
      </w:r>
    </w:p>
    <w:p w14:paraId="609023FD" w14:textId="77777777" w:rsidR="008D40F1" w:rsidRDefault="00000000">
      <w:pPr>
        <w:pBdr>
          <w:top w:val="nil"/>
          <w:left w:val="nil"/>
          <w:bottom w:val="nil"/>
          <w:right w:val="nil"/>
          <w:between w:val="nil"/>
        </w:pBdr>
        <w:spacing w:before="120" w:after="120"/>
        <w:rPr>
          <w:color w:val="000000"/>
        </w:rPr>
      </w:pPr>
      <w:r>
        <w:rPr>
          <w:color w:val="000000"/>
        </w:rPr>
        <w:t>These practices will protect your health and minimise cross contamination.</w:t>
      </w:r>
    </w:p>
    <w:p w14:paraId="14C181DF" w14:textId="77777777" w:rsidR="008D40F1" w:rsidRDefault="00000000">
      <w:pPr>
        <w:pBdr>
          <w:top w:val="nil"/>
          <w:left w:val="nil"/>
          <w:bottom w:val="nil"/>
          <w:right w:val="nil"/>
          <w:between w:val="nil"/>
        </w:pBdr>
        <w:spacing w:before="120" w:after="120"/>
        <w:rPr>
          <w:color w:val="000000"/>
        </w:rPr>
      </w:pPr>
      <w:r>
        <w:rPr>
          <w:color w:val="000000"/>
        </w:rPr>
        <w:lastRenderedPageBreak/>
        <w:t>You should always wear the Personal Protective Equipment (PPE) set down in the company work instructions or WHS policy.</w:t>
      </w:r>
    </w:p>
    <w:p w14:paraId="5E9FFD22" w14:textId="77777777" w:rsidR="008D40F1" w:rsidRDefault="00000000">
      <w:pPr>
        <w:pBdr>
          <w:top w:val="nil"/>
          <w:left w:val="nil"/>
          <w:bottom w:val="nil"/>
          <w:right w:val="nil"/>
          <w:between w:val="nil"/>
        </w:pBdr>
        <w:spacing w:before="120" w:after="120"/>
        <w:rPr>
          <w:color w:val="000000"/>
        </w:rPr>
      </w:pPr>
      <w:r>
        <w:rPr>
          <w:color w:val="000000"/>
        </w:rPr>
        <w:t>PPE will include all or some of these:</w:t>
      </w:r>
    </w:p>
    <w:p w14:paraId="3ABEF93D" w14:textId="77777777" w:rsidR="008D40F1" w:rsidRDefault="00000000">
      <w:pPr>
        <w:numPr>
          <w:ilvl w:val="0"/>
          <w:numId w:val="15"/>
        </w:numPr>
        <w:pBdr>
          <w:top w:val="nil"/>
          <w:left w:val="nil"/>
          <w:bottom w:val="nil"/>
          <w:right w:val="nil"/>
          <w:between w:val="nil"/>
        </w:pBdr>
        <w:spacing w:before="120" w:after="120"/>
      </w:pPr>
      <w:r>
        <w:rPr>
          <w:color w:val="000000"/>
        </w:rPr>
        <w:t>hand protection like mesh and cut-resistant gloves</w:t>
      </w:r>
    </w:p>
    <w:p w14:paraId="4B6C649D" w14:textId="77777777" w:rsidR="008D40F1" w:rsidRDefault="00000000">
      <w:pPr>
        <w:numPr>
          <w:ilvl w:val="0"/>
          <w:numId w:val="15"/>
        </w:numPr>
        <w:pBdr>
          <w:top w:val="nil"/>
          <w:left w:val="nil"/>
          <w:bottom w:val="nil"/>
          <w:right w:val="nil"/>
          <w:between w:val="nil"/>
        </w:pBdr>
        <w:spacing w:before="120" w:after="120"/>
      </w:pPr>
      <w:r>
        <w:rPr>
          <w:color w:val="000000"/>
        </w:rPr>
        <w:t>hearing protection</w:t>
      </w:r>
    </w:p>
    <w:p w14:paraId="185CB181" w14:textId="77777777" w:rsidR="008D40F1" w:rsidRDefault="00000000">
      <w:pPr>
        <w:numPr>
          <w:ilvl w:val="0"/>
          <w:numId w:val="15"/>
        </w:numPr>
        <w:pBdr>
          <w:top w:val="nil"/>
          <w:left w:val="nil"/>
          <w:bottom w:val="nil"/>
          <w:right w:val="nil"/>
          <w:between w:val="nil"/>
        </w:pBdr>
        <w:spacing w:before="120" w:after="120"/>
      </w:pPr>
      <w:r>
        <w:rPr>
          <w:color w:val="000000"/>
        </w:rPr>
        <w:t>footwear</w:t>
      </w:r>
    </w:p>
    <w:p w14:paraId="37126CDE" w14:textId="77777777" w:rsidR="008D40F1" w:rsidRDefault="00000000">
      <w:pPr>
        <w:numPr>
          <w:ilvl w:val="0"/>
          <w:numId w:val="15"/>
        </w:numPr>
        <w:pBdr>
          <w:top w:val="nil"/>
          <w:left w:val="nil"/>
          <w:bottom w:val="nil"/>
          <w:right w:val="nil"/>
          <w:between w:val="nil"/>
        </w:pBdr>
        <w:spacing w:before="120" w:after="120"/>
      </w:pPr>
      <w:r>
        <w:rPr>
          <w:color w:val="000000"/>
        </w:rPr>
        <w:t>aprons</w:t>
      </w:r>
    </w:p>
    <w:p w14:paraId="58E753AB" w14:textId="77777777" w:rsidR="008D40F1" w:rsidRDefault="00000000">
      <w:pPr>
        <w:numPr>
          <w:ilvl w:val="0"/>
          <w:numId w:val="15"/>
        </w:numPr>
        <w:pBdr>
          <w:top w:val="nil"/>
          <w:left w:val="nil"/>
          <w:bottom w:val="nil"/>
          <w:right w:val="nil"/>
          <w:between w:val="nil"/>
        </w:pBdr>
        <w:spacing w:before="120" w:after="120"/>
      </w:pPr>
      <w:r>
        <w:rPr>
          <w:color w:val="000000"/>
        </w:rPr>
        <w:t>uniforms</w:t>
      </w:r>
    </w:p>
    <w:p w14:paraId="3D81AADA" w14:textId="77777777" w:rsidR="008D40F1" w:rsidRDefault="00000000">
      <w:pPr>
        <w:numPr>
          <w:ilvl w:val="0"/>
          <w:numId w:val="15"/>
        </w:numPr>
        <w:pBdr>
          <w:top w:val="nil"/>
          <w:left w:val="nil"/>
          <w:bottom w:val="nil"/>
          <w:right w:val="nil"/>
          <w:between w:val="nil"/>
        </w:pBdr>
        <w:spacing w:before="120" w:after="120"/>
      </w:pPr>
      <w:r>
        <w:rPr>
          <w:color w:val="000000"/>
        </w:rPr>
        <w:t>hair net</w:t>
      </w:r>
    </w:p>
    <w:p w14:paraId="32843DF8" w14:textId="77777777" w:rsidR="008D40F1" w:rsidRDefault="00000000">
      <w:pPr>
        <w:numPr>
          <w:ilvl w:val="0"/>
          <w:numId w:val="15"/>
        </w:numPr>
        <w:pBdr>
          <w:top w:val="nil"/>
          <w:left w:val="nil"/>
          <w:bottom w:val="nil"/>
          <w:right w:val="nil"/>
          <w:between w:val="nil"/>
        </w:pBdr>
        <w:spacing w:before="120" w:after="120"/>
      </w:pPr>
      <w:r>
        <w:rPr>
          <w:color w:val="000000"/>
        </w:rPr>
        <w:t>helmet/bump hat.</w:t>
      </w:r>
    </w:p>
    <w:p w14:paraId="164A2598" w14:textId="77777777" w:rsidR="008D40F1" w:rsidRDefault="00000000">
      <w:pPr>
        <w:pBdr>
          <w:top w:val="nil"/>
          <w:left w:val="nil"/>
          <w:bottom w:val="nil"/>
          <w:right w:val="nil"/>
          <w:between w:val="nil"/>
        </w:pBdr>
        <w:spacing w:before="120" w:after="120"/>
        <w:rPr>
          <w:color w:val="000000"/>
        </w:rPr>
      </w:pPr>
      <w:r>
        <w:rPr>
          <w:color w:val="000000"/>
        </w:rPr>
        <w:t>It is important to handle diseased or contaminated product that may require trimming in a way that avoids contamination of clean parts of the carcase. This may involve holding the affected parts with a hook and trimming from a clean area to remove offending material.</w:t>
      </w:r>
    </w:p>
    <w:p w14:paraId="3590EB2C" w14:textId="77777777" w:rsidR="008D40F1" w:rsidRDefault="00000000">
      <w:pPr>
        <w:pBdr>
          <w:top w:val="nil"/>
          <w:left w:val="nil"/>
          <w:bottom w:val="nil"/>
          <w:right w:val="nil"/>
          <w:between w:val="nil"/>
        </w:pBdr>
        <w:spacing w:before="120" w:after="120"/>
        <w:rPr>
          <w:color w:val="000000"/>
        </w:rPr>
      </w:pPr>
      <w:r>
        <w:rPr>
          <w:color w:val="000000"/>
        </w:rPr>
        <w:t xml:space="preserve">The workplace will also have a ‘dropped meat policy’ for product that accidently contacts the floor. This will need to be followed if product is dropped. </w:t>
      </w:r>
    </w:p>
    <w:p w14:paraId="139ABE3F"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3" w:name="_2u6wntf" w:colFirst="0" w:colLast="0"/>
      <w:bookmarkEnd w:id="43"/>
      <w:r>
        <w:rPr>
          <w:rFonts w:ascii="Cambria" w:eastAsia="Cambria" w:hAnsi="Cambria" w:cs="Cambria"/>
          <w:b/>
          <w:color w:val="000000"/>
          <w:sz w:val="32"/>
          <w:szCs w:val="32"/>
        </w:rPr>
        <w:t xml:space="preserve">What QA issues relate to post-mortem inspection? </w:t>
      </w:r>
    </w:p>
    <w:p w14:paraId="32812066" w14:textId="77777777" w:rsidR="008D40F1" w:rsidRDefault="00000000">
      <w:pPr>
        <w:pBdr>
          <w:top w:val="nil"/>
          <w:left w:val="nil"/>
          <w:bottom w:val="nil"/>
          <w:right w:val="nil"/>
          <w:between w:val="nil"/>
        </w:pBdr>
        <w:spacing w:before="120" w:after="120"/>
        <w:rPr>
          <w:color w:val="000000"/>
        </w:rPr>
      </w:pPr>
      <w:r>
        <w:rPr>
          <w:color w:val="000000"/>
        </w:rPr>
        <w:t xml:space="preserve">There are </w:t>
      </w:r>
      <w:proofErr w:type="gramStart"/>
      <w:r>
        <w:rPr>
          <w:color w:val="000000"/>
        </w:rPr>
        <w:t>a number of</w:t>
      </w:r>
      <w:proofErr w:type="gramEnd"/>
      <w:r>
        <w:rPr>
          <w:color w:val="000000"/>
        </w:rPr>
        <w:t xml:space="preserve"> quality assurance issues that relate to post-mortem inspection. They will be detailed in the Company’s Quality Assurance program and work instructions. Issues that will be covered include:</w:t>
      </w:r>
    </w:p>
    <w:p w14:paraId="1EC4B4A9" w14:textId="77777777" w:rsidR="008D40F1" w:rsidRDefault="00000000">
      <w:pPr>
        <w:numPr>
          <w:ilvl w:val="0"/>
          <w:numId w:val="15"/>
        </w:numPr>
        <w:pBdr>
          <w:top w:val="nil"/>
          <w:left w:val="nil"/>
          <w:bottom w:val="nil"/>
          <w:right w:val="nil"/>
          <w:between w:val="nil"/>
        </w:pBdr>
        <w:spacing w:before="120" w:after="120"/>
      </w:pPr>
      <w:r>
        <w:rPr>
          <w:color w:val="000000"/>
        </w:rPr>
        <w:t>ensuring carcases and carcase parts are correctly presented for post-mortem inspection</w:t>
      </w:r>
    </w:p>
    <w:p w14:paraId="7B53756F" w14:textId="77777777" w:rsidR="008D40F1" w:rsidRDefault="00000000">
      <w:pPr>
        <w:numPr>
          <w:ilvl w:val="0"/>
          <w:numId w:val="11"/>
        </w:numPr>
        <w:pBdr>
          <w:top w:val="nil"/>
          <w:left w:val="nil"/>
          <w:bottom w:val="nil"/>
          <w:right w:val="nil"/>
          <w:between w:val="nil"/>
        </w:pBdr>
        <w:spacing w:before="120" w:after="120"/>
      </w:pPr>
      <w:r>
        <w:rPr>
          <w:color w:val="000000"/>
        </w:rPr>
        <w:t xml:space="preserve">performing the correct procedure according to the Australian Standard </w:t>
      </w:r>
    </w:p>
    <w:p w14:paraId="4BCD0C73" w14:textId="77777777" w:rsidR="008D40F1" w:rsidRDefault="00000000">
      <w:pPr>
        <w:numPr>
          <w:ilvl w:val="0"/>
          <w:numId w:val="11"/>
        </w:numPr>
        <w:pBdr>
          <w:top w:val="nil"/>
          <w:left w:val="nil"/>
          <w:bottom w:val="nil"/>
          <w:right w:val="nil"/>
          <w:between w:val="nil"/>
        </w:pBdr>
        <w:spacing w:before="120" w:after="120"/>
      </w:pPr>
      <w:r>
        <w:rPr>
          <w:color w:val="000000"/>
        </w:rPr>
        <w:t>ensuring only wholesome product is passed for human consumption</w:t>
      </w:r>
    </w:p>
    <w:p w14:paraId="14636BA0" w14:textId="77777777" w:rsidR="008D40F1" w:rsidRDefault="00000000">
      <w:pPr>
        <w:numPr>
          <w:ilvl w:val="0"/>
          <w:numId w:val="11"/>
        </w:numPr>
        <w:pBdr>
          <w:top w:val="nil"/>
          <w:left w:val="nil"/>
          <w:bottom w:val="nil"/>
          <w:right w:val="nil"/>
          <w:between w:val="nil"/>
        </w:pBdr>
        <w:spacing w:before="120" w:after="120"/>
      </w:pPr>
      <w:r>
        <w:rPr>
          <w:color w:val="000000"/>
        </w:rPr>
        <w:t>ensuring trace-back requirements to ante-mortem inspection is maintained</w:t>
      </w:r>
    </w:p>
    <w:p w14:paraId="4524966B" w14:textId="77777777" w:rsidR="008D40F1" w:rsidRDefault="00000000">
      <w:pPr>
        <w:numPr>
          <w:ilvl w:val="0"/>
          <w:numId w:val="11"/>
        </w:numPr>
        <w:pBdr>
          <w:top w:val="nil"/>
          <w:left w:val="nil"/>
          <w:bottom w:val="nil"/>
          <w:right w:val="nil"/>
          <w:between w:val="nil"/>
        </w:pBdr>
        <w:spacing w:before="120" w:after="120"/>
      </w:pPr>
      <w:r>
        <w:rPr>
          <w:color w:val="000000"/>
        </w:rPr>
        <w:t>ensuring correlation is maintained between head, carcase and viscera until after disposition has been made</w:t>
      </w:r>
    </w:p>
    <w:p w14:paraId="27AB50AD" w14:textId="77777777" w:rsidR="008D40F1" w:rsidRDefault="00000000">
      <w:pPr>
        <w:numPr>
          <w:ilvl w:val="0"/>
          <w:numId w:val="15"/>
        </w:numPr>
        <w:pBdr>
          <w:top w:val="nil"/>
          <w:left w:val="nil"/>
          <w:bottom w:val="nil"/>
          <w:right w:val="nil"/>
          <w:between w:val="nil"/>
        </w:pBdr>
        <w:spacing w:before="120" w:after="120"/>
      </w:pPr>
      <w:r>
        <w:rPr>
          <w:color w:val="000000"/>
        </w:rPr>
        <w:t xml:space="preserve">retaining carcases and carcase parts for veterinary </w:t>
      </w:r>
      <w:proofErr w:type="gramStart"/>
      <w:r>
        <w:rPr>
          <w:color w:val="000000"/>
        </w:rPr>
        <w:t>examination  or</w:t>
      </w:r>
      <w:proofErr w:type="gramEnd"/>
      <w:r>
        <w:rPr>
          <w:color w:val="000000"/>
        </w:rPr>
        <w:t xml:space="preserve"> laboratory examination when required</w:t>
      </w:r>
    </w:p>
    <w:p w14:paraId="7242D376" w14:textId="77777777" w:rsidR="008D40F1" w:rsidRDefault="00000000">
      <w:pPr>
        <w:numPr>
          <w:ilvl w:val="0"/>
          <w:numId w:val="11"/>
        </w:numPr>
        <w:pBdr>
          <w:top w:val="nil"/>
          <w:left w:val="nil"/>
          <w:bottom w:val="nil"/>
          <w:right w:val="nil"/>
          <w:between w:val="nil"/>
        </w:pBdr>
        <w:spacing w:before="120" w:after="120"/>
      </w:pPr>
      <w:r>
        <w:rPr>
          <w:color w:val="000000"/>
        </w:rPr>
        <w:t>limiting cross contamination during inspection</w:t>
      </w:r>
    </w:p>
    <w:p w14:paraId="08B7552D" w14:textId="77777777" w:rsidR="008D40F1" w:rsidRDefault="00000000">
      <w:pPr>
        <w:numPr>
          <w:ilvl w:val="0"/>
          <w:numId w:val="15"/>
        </w:numPr>
        <w:pBdr>
          <w:top w:val="nil"/>
          <w:left w:val="nil"/>
          <w:bottom w:val="nil"/>
          <w:right w:val="nil"/>
          <w:between w:val="nil"/>
        </w:pBdr>
        <w:spacing w:before="120" w:after="120"/>
      </w:pPr>
      <w:r>
        <w:rPr>
          <w:color w:val="000000"/>
        </w:rPr>
        <w:t>ensuring, where appropriate, the quality and integrity of the product is maintained</w:t>
      </w:r>
    </w:p>
    <w:p w14:paraId="7C4B43D6" w14:textId="77777777" w:rsidR="008D40F1" w:rsidRDefault="00000000">
      <w:pPr>
        <w:numPr>
          <w:ilvl w:val="0"/>
          <w:numId w:val="11"/>
        </w:numPr>
        <w:pBdr>
          <w:top w:val="nil"/>
          <w:left w:val="nil"/>
          <w:bottom w:val="nil"/>
          <w:right w:val="nil"/>
          <w:between w:val="nil"/>
        </w:pBdr>
        <w:spacing w:before="120" w:after="120"/>
      </w:pPr>
      <w:r>
        <w:rPr>
          <w:color w:val="000000"/>
        </w:rPr>
        <w:t>the maintenance of records as required by the workplace instructions.</w:t>
      </w:r>
    </w:p>
    <w:p w14:paraId="6E765430"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4" w:name="_19c6y18" w:colFirst="0" w:colLast="0"/>
      <w:bookmarkEnd w:id="44"/>
      <w:r>
        <w:rPr>
          <w:rFonts w:ascii="Cambria" w:eastAsia="Cambria" w:hAnsi="Cambria" w:cs="Cambria"/>
          <w:b/>
          <w:color w:val="000000"/>
          <w:sz w:val="32"/>
          <w:szCs w:val="32"/>
        </w:rPr>
        <w:lastRenderedPageBreak/>
        <w:t xml:space="preserve">What are the common conditions responsible for abnormalities at post-mortem and what are the correct dispositions? </w:t>
      </w:r>
    </w:p>
    <w:p w14:paraId="4C88A18F" w14:textId="77777777" w:rsidR="008D40F1" w:rsidRDefault="00000000">
      <w:pPr>
        <w:pBdr>
          <w:top w:val="nil"/>
          <w:left w:val="nil"/>
          <w:bottom w:val="nil"/>
          <w:right w:val="nil"/>
          <w:between w:val="nil"/>
        </w:pBdr>
        <w:spacing w:before="120" w:after="120"/>
        <w:rPr>
          <w:color w:val="000000"/>
        </w:rPr>
      </w:pPr>
      <w:r>
        <w:rPr>
          <w:color w:val="000000"/>
        </w:rPr>
        <w:t>There are a range of conditions and abnormalities that can affect the wholesomeness of a carcase and its parts for human consumption. When passing judgement on a carcase and its parts during post-mortem inspection, several points must be taken into consideration. They are:</w:t>
      </w:r>
    </w:p>
    <w:p w14:paraId="30AAC8FC" w14:textId="77777777" w:rsidR="008D40F1" w:rsidRDefault="00000000">
      <w:pPr>
        <w:numPr>
          <w:ilvl w:val="0"/>
          <w:numId w:val="15"/>
        </w:numPr>
        <w:pBdr>
          <w:top w:val="nil"/>
          <w:left w:val="nil"/>
          <w:bottom w:val="nil"/>
          <w:right w:val="nil"/>
          <w:between w:val="nil"/>
        </w:pBdr>
        <w:spacing w:before="120" w:after="120"/>
      </w:pPr>
      <w:r>
        <w:rPr>
          <w:color w:val="000000"/>
        </w:rPr>
        <w:t>the nature of any abnormality</w:t>
      </w:r>
    </w:p>
    <w:p w14:paraId="22ED43D1" w14:textId="77777777" w:rsidR="008D40F1" w:rsidRDefault="00000000">
      <w:pPr>
        <w:numPr>
          <w:ilvl w:val="0"/>
          <w:numId w:val="15"/>
        </w:numPr>
        <w:pBdr>
          <w:top w:val="nil"/>
          <w:left w:val="nil"/>
          <w:bottom w:val="nil"/>
          <w:right w:val="nil"/>
          <w:between w:val="nil"/>
        </w:pBdr>
        <w:spacing w:before="120" w:after="120"/>
      </w:pPr>
      <w:r>
        <w:rPr>
          <w:color w:val="000000"/>
        </w:rPr>
        <w:t>whether it is localised or generalised</w:t>
      </w:r>
    </w:p>
    <w:p w14:paraId="034F5B5B" w14:textId="77777777" w:rsidR="008D40F1" w:rsidRDefault="00000000">
      <w:pPr>
        <w:numPr>
          <w:ilvl w:val="0"/>
          <w:numId w:val="15"/>
        </w:numPr>
        <w:pBdr>
          <w:top w:val="nil"/>
          <w:left w:val="nil"/>
          <w:bottom w:val="nil"/>
          <w:right w:val="nil"/>
          <w:between w:val="nil"/>
        </w:pBdr>
        <w:spacing w:before="120" w:after="120"/>
      </w:pPr>
      <w:r>
        <w:rPr>
          <w:color w:val="000000"/>
        </w:rPr>
        <w:t>whether it is chronic or acute</w:t>
      </w:r>
    </w:p>
    <w:p w14:paraId="16706EE7" w14:textId="77777777" w:rsidR="008D40F1" w:rsidRDefault="00000000">
      <w:pPr>
        <w:numPr>
          <w:ilvl w:val="0"/>
          <w:numId w:val="15"/>
        </w:numPr>
        <w:pBdr>
          <w:top w:val="nil"/>
          <w:left w:val="nil"/>
          <w:bottom w:val="nil"/>
          <w:right w:val="nil"/>
          <w:between w:val="nil"/>
        </w:pBdr>
        <w:spacing w:before="120" w:after="120"/>
      </w:pPr>
      <w:r>
        <w:rPr>
          <w:color w:val="000000"/>
        </w:rPr>
        <w:t>the possible cause of the condition/disease</w:t>
      </w:r>
    </w:p>
    <w:p w14:paraId="725B5A46" w14:textId="77777777" w:rsidR="008D40F1" w:rsidRDefault="00000000">
      <w:pPr>
        <w:numPr>
          <w:ilvl w:val="0"/>
          <w:numId w:val="15"/>
        </w:numPr>
        <w:pBdr>
          <w:top w:val="nil"/>
          <w:left w:val="nil"/>
          <w:bottom w:val="nil"/>
          <w:right w:val="nil"/>
          <w:between w:val="nil"/>
        </w:pBdr>
        <w:spacing w:before="120" w:after="120"/>
      </w:pPr>
      <w:r>
        <w:rPr>
          <w:color w:val="000000"/>
        </w:rPr>
        <w:t>the possible risk to human health from any abnormal condition.</w:t>
      </w:r>
    </w:p>
    <w:p w14:paraId="35A335C7" w14:textId="77777777" w:rsidR="008D40F1" w:rsidRDefault="00000000">
      <w:pPr>
        <w:pBdr>
          <w:top w:val="nil"/>
          <w:left w:val="nil"/>
          <w:bottom w:val="nil"/>
          <w:right w:val="nil"/>
          <w:between w:val="nil"/>
        </w:pBdr>
        <w:spacing w:before="120" w:after="120"/>
        <w:rPr>
          <w:color w:val="000000"/>
        </w:rPr>
      </w:pPr>
      <w:r>
        <w:rPr>
          <w:color w:val="000000"/>
        </w:rPr>
        <w:t>The list of abnormalities and the disposition to be taken at post-mortem inspection is detailed in the tables below reproduced from Schedule 3 of the AS4696:2023</w:t>
      </w:r>
      <w:r>
        <w:rPr>
          <w:i/>
          <w:color w:val="000000"/>
        </w:rPr>
        <w:t xml:space="preserve"> Australian Standard for the hygienic production and transportation of meat and meat products for human consumption</w:t>
      </w:r>
      <w:r>
        <w:rPr>
          <w:color w:val="000000"/>
        </w:rPr>
        <w:t>.</w:t>
      </w:r>
    </w:p>
    <w:p w14:paraId="5152E0FE" w14:textId="77777777" w:rsidR="008D40F1" w:rsidRDefault="00000000">
      <w:pPr>
        <w:pBdr>
          <w:top w:val="nil"/>
          <w:left w:val="nil"/>
          <w:bottom w:val="nil"/>
          <w:right w:val="nil"/>
          <w:between w:val="nil"/>
        </w:pBdr>
        <w:spacing w:before="120" w:after="120"/>
        <w:rPr>
          <w:color w:val="000000"/>
        </w:rPr>
      </w:pPr>
      <w:r>
        <w:rPr>
          <w:color w:val="000000"/>
        </w:rPr>
        <w:t xml:space="preserve">Note: words in </w:t>
      </w:r>
      <w:r>
        <w:rPr>
          <w:i/>
          <w:color w:val="000000"/>
        </w:rPr>
        <w:t xml:space="preserve">italics </w:t>
      </w:r>
      <w:r>
        <w:rPr>
          <w:color w:val="000000"/>
        </w:rPr>
        <w:t>have been added by the author for clarity.</w:t>
      </w:r>
    </w:p>
    <w:p w14:paraId="738E57F9" w14:textId="77777777" w:rsidR="008D40F1" w:rsidRDefault="00000000">
      <w:pPr>
        <w:pBdr>
          <w:top w:val="nil"/>
          <w:left w:val="nil"/>
          <w:bottom w:val="nil"/>
          <w:right w:val="nil"/>
          <w:between w:val="nil"/>
        </w:pBdr>
        <w:spacing w:before="120" w:after="120"/>
        <w:rPr>
          <w:color w:val="000000"/>
        </w:rPr>
      </w:pPr>
      <w:r>
        <w:rPr>
          <w:color w:val="000000"/>
        </w:rPr>
        <w:t>Detection of these abnormalities is by following the stated procedures detailed previously.</w:t>
      </w:r>
    </w:p>
    <w:p w14:paraId="36D1D448" w14:textId="77777777" w:rsidR="008D40F1" w:rsidRDefault="008D40F1">
      <w:pPr>
        <w:rPr>
          <w:rFonts w:ascii="Arial" w:eastAsia="Arial" w:hAnsi="Arial" w:cs="Arial"/>
        </w:rPr>
      </w:pPr>
    </w:p>
    <w:tbl>
      <w:tblPr>
        <w:tblStyle w:val="a7"/>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7"/>
        <w:gridCol w:w="56"/>
        <w:gridCol w:w="4519"/>
      </w:tblGrid>
      <w:tr w:rsidR="008D40F1" w14:paraId="79F28886" w14:textId="77777777">
        <w:trPr>
          <w:jc w:val="center"/>
        </w:trPr>
        <w:tc>
          <w:tcPr>
            <w:tcW w:w="4497" w:type="dxa"/>
            <w:shd w:val="clear" w:color="auto" w:fill="FFFFCC"/>
            <w:vAlign w:val="center"/>
          </w:tcPr>
          <w:p w14:paraId="2AC9AC7E"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Column 1</w:t>
            </w:r>
          </w:p>
        </w:tc>
        <w:tc>
          <w:tcPr>
            <w:tcW w:w="4575" w:type="dxa"/>
            <w:gridSpan w:val="2"/>
            <w:shd w:val="clear" w:color="auto" w:fill="FFFFCC"/>
            <w:vAlign w:val="center"/>
          </w:tcPr>
          <w:p w14:paraId="15EB2B8D"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Column 2</w:t>
            </w:r>
          </w:p>
        </w:tc>
      </w:tr>
      <w:tr w:rsidR="008D40F1" w14:paraId="77B56E76" w14:textId="77777777">
        <w:trPr>
          <w:trHeight w:val="758"/>
          <w:jc w:val="center"/>
        </w:trPr>
        <w:tc>
          <w:tcPr>
            <w:tcW w:w="4497" w:type="dxa"/>
            <w:tcBorders>
              <w:bottom w:val="single" w:sz="4" w:space="0" w:color="000000"/>
            </w:tcBorders>
            <w:shd w:val="clear" w:color="auto" w:fill="FFFFCC"/>
            <w:vAlign w:val="center"/>
          </w:tcPr>
          <w:p w14:paraId="686C87BF"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Diseases and other abnormalities</w:t>
            </w:r>
          </w:p>
        </w:tc>
        <w:tc>
          <w:tcPr>
            <w:tcW w:w="4575" w:type="dxa"/>
            <w:gridSpan w:val="2"/>
            <w:tcBorders>
              <w:bottom w:val="single" w:sz="4" w:space="0" w:color="000000"/>
            </w:tcBorders>
            <w:shd w:val="clear" w:color="auto" w:fill="FFFFCC"/>
            <w:vAlign w:val="center"/>
          </w:tcPr>
          <w:p w14:paraId="26A08906"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Dispositions for animals, carcases and carcase parts</w:t>
            </w:r>
          </w:p>
        </w:tc>
      </w:tr>
      <w:tr w:rsidR="008D40F1" w14:paraId="7B0C4F88" w14:textId="77777777">
        <w:trPr>
          <w:trHeight w:val="757"/>
          <w:jc w:val="center"/>
        </w:trPr>
        <w:tc>
          <w:tcPr>
            <w:tcW w:w="4497" w:type="dxa"/>
            <w:tcBorders>
              <w:bottom w:val="single" w:sz="4" w:space="0" w:color="000000"/>
            </w:tcBorders>
            <w:vAlign w:val="center"/>
          </w:tcPr>
          <w:p w14:paraId="065BA96B" w14:textId="77777777" w:rsidR="008D40F1" w:rsidRDefault="008D40F1">
            <w:pPr>
              <w:pBdr>
                <w:top w:val="nil"/>
                <w:left w:val="nil"/>
                <w:bottom w:val="nil"/>
                <w:right w:val="nil"/>
                <w:between w:val="nil"/>
              </w:pBdr>
              <w:spacing w:before="80" w:after="80"/>
              <w:rPr>
                <w:color w:val="000000"/>
                <w:sz w:val="22"/>
                <w:szCs w:val="22"/>
              </w:rPr>
            </w:pPr>
          </w:p>
        </w:tc>
        <w:tc>
          <w:tcPr>
            <w:tcW w:w="4575" w:type="dxa"/>
            <w:gridSpan w:val="2"/>
            <w:tcBorders>
              <w:bottom w:val="single" w:sz="4" w:space="0" w:color="000000"/>
            </w:tcBorders>
            <w:vAlign w:val="center"/>
          </w:tcPr>
          <w:p w14:paraId="057F2DC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The symbol [1] means carcase or carcase parts unfit for human consumption may be recovered for animal food subject to heat sterilisation. The symbol [2] means carcase or carcase parts unfit for human consumption may be saved either for animal food subject to heat sterilisation or for animal food subject to staining.</w:t>
            </w:r>
          </w:p>
        </w:tc>
      </w:tr>
      <w:tr w:rsidR="008D40F1" w14:paraId="0F8D6C13" w14:textId="77777777">
        <w:trPr>
          <w:jc w:val="center"/>
        </w:trPr>
        <w:tc>
          <w:tcPr>
            <w:tcW w:w="9072" w:type="dxa"/>
            <w:gridSpan w:val="3"/>
            <w:shd w:val="clear" w:color="auto" w:fill="FFFFCC"/>
            <w:vAlign w:val="center"/>
          </w:tcPr>
          <w:p w14:paraId="22541A9B"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1. General findings</w:t>
            </w:r>
          </w:p>
        </w:tc>
      </w:tr>
      <w:tr w:rsidR="008D40F1" w14:paraId="125383C8" w14:textId="77777777">
        <w:trPr>
          <w:jc w:val="center"/>
        </w:trPr>
        <w:tc>
          <w:tcPr>
            <w:tcW w:w="4553" w:type="dxa"/>
            <w:gridSpan w:val="2"/>
            <w:vAlign w:val="center"/>
          </w:tcPr>
          <w:p w14:paraId="3F77DE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Dead animal </w:t>
            </w:r>
          </w:p>
        </w:tc>
        <w:tc>
          <w:tcPr>
            <w:tcW w:w="4519" w:type="dxa"/>
            <w:vAlign w:val="center"/>
          </w:tcPr>
          <w:p w14:paraId="749EFC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If anthrax suspected see 2.1. </w:t>
            </w:r>
          </w:p>
        </w:tc>
      </w:tr>
      <w:tr w:rsidR="008D40F1" w14:paraId="572CCC34" w14:textId="77777777">
        <w:trPr>
          <w:jc w:val="center"/>
        </w:trPr>
        <w:tc>
          <w:tcPr>
            <w:tcW w:w="4553" w:type="dxa"/>
            <w:gridSpan w:val="2"/>
            <w:vAlign w:val="center"/>
          </w:tcPr>
          <w:p w14:paraId="28F3595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Dying animal or moribund state with subnormal temperature, weak pulse and disturbed senses.</w:t>
            </w:r>
          </w:p>
        </w:tc>
        <w:tc>
          <w:tcPr>
            <w:tcW w:w="4519" w:type="dxa"/>
            <w:vAlign w:val="center"/>
          </w:tcPr>
          <w:p w14:paraId="1AB61AB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w:t>
            </w:r>
          </w:p>
        </w:tc>
      </w:tr>
      <w:tr w:rsidR="008D40F1" w14:paraId="65376FDC" w14:textId="77777777">
        <w:trPr>
          <w:jc w:val="center"/>
        </w:trPr>
        <w:tc>
          <w:tcPr>
            <w:tcW w:w="4553" w:type="dxa"/>
            <w:gridSpan w:val="2"/>
            <w:vAlign w:val="center"/>
          </w:tcPr>
          <w:p w14:paraId="6CA2D74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Fever, debility and general signs indicating acute disease </w:t>
            </w:r>
          </w:p>
        </w:tc>
        <w:tc>
          <w:tcPr>
            <w:tcW w:w="4519" w:type="dxa"/>
            <w:vAlign w:val="center"/>
          </w:tcPr>
          <w:p w14:paraId="3E29D0A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Alternatively, withhold from slaughter until recovered provided no risk of spread of disease; no undue suffering and recovery considered likely with treatment. </w:t>
            </w:r>
          </w:p>
        </w:tc>
      </w:tr>
      <w:tr w:rsidR="008D40F1" w14:paraId="1334B12C" w14:textId="77777777">
        <w:trPr>
          <w:jc w:val="center"/>
        </w:trPr>
        <w:tc>
          <w:tcPr>
            <w:tcW w:w="4553" w:type="dxa"/>
            <w:gridSpan w:val="2"/>
            <w:vAlign w:val="center"/>
          </w:tcPr>
          <w:p w14:paraId="1ACB442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When the above are detected at post-mortem</w:t>
            </w:r>
          </w:p>
        </w:tc>
        <w:tc>
          <w:tcPr>
            <w:tcW w:w="4519" w:type="dxa"/>
            <w:vAlign w:val="center"/>
          </w:tcPr>
          <w:p w14:paraId="0302885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CC82BA0" w14:textId="77777777">
        <w:trPr>
          <w:jc w:val="center"/>
        </w:trPr>
        <w:tc>
          <w:tcPr>
            <w:tcW w:w="4553" w:type="dxa"/>
            <w:gridSpan w:val="2"/>
            <w:vAlign w:val="center"/>
          </w:tcPr>
          <w:p w14:paraId="677D905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Advanced chronic conditions with generalised signs such as cachexia or loathsome appearance </w:t>
            </w:r>
          </w:p>
        </w:tc>
        <w:tc>
          <w:tcPr>
            <w:tcW w:w="4519" w:type="dxa"/>
            <w:vAlign w:val="center"/>
          </w:tcPr>
          <w:p w14:paraId="57185D8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Animal condemned </w:t>
            </w:r>
          </w:p>
        </w:tc>
      </w:tr>
      <w:tr w:rsidR="008D40F1" w14:paraId="668ACEA2" w14:textId="77777777">
        <w:trPr>
          <w:jc w:val="center"/>
        </w:trPr>
        <w:tc>
          <w:tcPr>
            <w:tcW w:w="4553" w:type="dxa"/>
            <w:gridSpan w:val="2"/>
            <w:vAlign w:val="center"/>
          </w:tcPr>
          <w:p w14:paraId="063E8C7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Injury or accidental trauma during transport to or while in vicinity of abattoir </w:t>
            </w:r>
          </w:p>
        </w:tc>
        <w:tc>
          <w:tcPr>
            <w:tcW w:w="4519" w:type="dxa"/>
            <w:vAlign w:val="center"/>
          </w:tcPr>
          <w:p w14:paraId="289E936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subject to emergency slaughter or condemned</w:t>
            </w:r>
          </w:p>
        </w:tc>
      </w:tr>
      <w:tr w:rsidR="008D40F1" w14:paraId="044CA3F1" w14:textId="77777777">
        <w:trPr>
          <w:jc w:val="center"/>
        </w:trPr>
        <w:tc>
          <w:tcPr>
            <w:tcW w:w="4553" w:type="dxa"/>
            <w:gridSpan w:val="2"/>
            <w:vAlign w:val="center"/>
          </w:tcPr>
          <w:p w14:paraId="7625F75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Excitement, exhaustion without signs of acute disease </w:t>
            </w:r>
          </w:p>
        </w:tc>
        <w:tc>
          <w:tcPr>
            <w:tcW w:w="4519" w:type="dxa"/>
            <w:vAlign w:val="center"/>
          </w:tcPr>
          <w:p w14:paraId="298F94C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withheld from slaughter and ante-mortem repeated after adequate rest</w:t>
            </w:r>
          </w:p>
        </w:tc>
      </w:tr>
      <w:tr w:rsidR="008D40F1" w14:paraId="4BDDFD3A" w14:textId="77777777">
        <w:trPr>
          <w:jc w:val="center"/>
        </w:trPr>
        <w:tc>
          <w:tcPr>
            <w:tcW w:w="4553" w:type="dxa"/>
            <w:gridSpan w:val="2"/>
            <w:vAlign w:val="center"/>
          </w:tcPr>
          <w:p w14:paraId="0B3A06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Generalised disease conditions such as emaciation, anaemia, oedema or degeneration of organs </w:t>
            </w:r>
          </w:p>
        </w:tc>
        <w:tc>
          <w:tcPr>
            <w:tcW w:w="4519" w:type="dxa"/>
            <w:vAlign w:val="center"/>
          </w:tcPr>
          <w:p w14:paraId="4C21E86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8D40F1" w14:paraId="4CF21613" w14:textId="77777777">
        <w:trPr>
          <w:jc w:val="center"/>
        </w:trPr>
        <w:tc>
          <w:tcPr>
            <w:tcW w:w="4553" w:type="dxa"/>
            <w:gridSpan w:val="2"/>
            <w:vAlign w:val="center"/>
          </w:tcPr>
          <w:p w14:paraId="1E48884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Septicaemia, pyaemia or toxaemia </w:t>
            </w:r>
          </w:p>
        </w:tc>
        <w:tc>
          <w:tcPr>
            <w:tcW w:w="4519" w:type="dxa"/>
            <w:vAlign w:val="center"/>
          </w:tcPr>
          <w:p w14:paraId="5FA1602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8D40F1" w14:paraId="79937656" w14:textId="77777777">
        <w:trPr>
          <w:jc w:val="center"/>
        </w:trPr>
        <w:tc>
          <w:tcPr>
            <w:tcW w:w="4553" w:type="dxa"/>
            <w:gridSpan w:val="2"/>
            <w:vAlign w:val="center"/>
          </w:tcPr>
          <w:p w14:paraId="7E45BE4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Foetuses and undeveloped neonatal animals </w:t>
            </w:r>
          </w:p>
        </w:tc>
        <w:tc>
          <w:tcPr>
            <w:tcW w:w="4519" w:type="dxa"/>
            <w:vAlign w:val="center"/>
          </w:tcPr>
          <w:p w14:paraId="54A2834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condemned </w:t>
            </w:r>
          </w:p>
        </w:tc>
      </w:tr>
      <w:tr w:rsidR="008D40F1" w14:paraId="046F7AEB" w14:textId="77777777">
        <w:trPr>
          <w:trHeight w:val="435"/>
          <w:jc w:val="center"/>
        </w:trPr>
        <w:tc>
          <w:tcPr>
            <w:tcW w:w="4553" w:type="dxa"/>
            <w:gridSpan w:val="2"/>
            <w:vAlign w:val="center"/>
          </w:tcPr>
          <w:p w14:paraId="292FB3E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Abnormal odour caused by metabolic conditions, feedstuff, chemicals or sexual odour</w:t>
            </w:r>
          </w:p>
        </w:tc>
        <w:tc>
          <w:tcPr>
            <w:tcW w:w="4519" w:type="dxa"/>
            <w:tcBorders>
              <w:bottom w:val="single" w:sz="4" w:space="0" w:color="000000"/>
            </w:tcBorders>
            <w:vAlign w:val="center"/>
          </w:tcPr>
          <w:p w14:paraId="2614BBA5" w14:textId="77777777" w:rsidR="008D40F1" w:rsidRDefault="008D40F1">
            <w:pPr>
              <w:pBdr>
                <w:top w:val="nil"/>
                <w:left w:val="nil"/>
                <w:bottom w:val="nil"/>
                <w:right w:val="nil"/>
                <w:between w:val="nil"/>
              </w:pBdr>
              <w:spacing w:before="80" w:after="80"/>
              <w:rPr>
                <w:color w:val="000000"/>
                <w:sz w:val="22"/>
                <w:szCs w:val="22"/>
              </w:rPr>
            </w:pPr>
          </w:p>
        </w:tc>
      </w:tr>
      <w:tr w:rsidR="008D40F1" w14:paraId="5B122437" w14:textId="77777777">
        <w:trPr>
          <w:trHeight w:val="435"/>
          <w:jc w:val="center"/>
        </w:trPr>
        <w:tc>
          <w:tcPr>
            <w:tcW w:w="4553" w:type="dxa"/>
            <w:gridSpan w:val="2"/>
          </w:tcPr>
          <w:p w14:paraId="43CB31E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Pronounced odour </w:t>
            </w:r>
          </w:p>
        </w:tc>
        <w:tc>
          <w:tcPr>
            <w:tcW w:w="4519" w:type="dxa"/>
            <w:tcBorders>
              <w:bottom w:val="single" w:sz="4" w:space="0" w:color="000000"/>
            </w:tcBorders>
          </w:tcPr>
          <w:p w14:paraId="6546756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tc>
      </w:tr>
      <w:tr w:rsidR="008D40F1" w14:paraId="0B5E7D90" w14:textId="77777777">
        <w:trPr>
          <w:trHeight w:val="435"/>
          <w:jc w:val="center"/>
        </w:trPr>
        <w:tc>
          <w:tcPr>
            <w:tcW w:w="4553" w:type="dxa"/>
            <w:gridSpan w:val="2"/>
            <w:tcBorders>
              <w:bottom w:val="single" w:sz="4" w:space="0" w:color="000000"/>
            </w:tcBorders>
            <w:vAlign w:val="center"/>
          </w:tcPr>
          <w:p w14:paraId="6204363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Slight odour</w:t>
            </w:r>
          </w:p>
        </w:tc>
        <w:tc>
          <w:tcPr>
            <w:tcW w:w="4519" w:type="dxa"/>
            <w:tcBorders>
              <w:bottom w:val="single" w:sz="4" w:space="0" w:color="000000"/>
            </w:tcBorders>
            <w:vAlign w:val="center"/>
          </w:tcPr>
          <w:p w14:paraId="56A176FC" w14:textId="77777777" w:rsidR="008D40F1" w:rsidRDefault="00000000">
            <w:pPr>
              <w:pBdr>
                <w:top w:val="nil"/>
                <w:left w:val="nil"/>
                <w:bottom w:val="nil"/>
                <w:right w:val="nil"/>
                <w:between w:val="nil"/>
              </w:pBdr>
              <w:spacing w:before="80" w:after="80"/>
              <w:rPr>
                <w:i/>
                <w:color w:val="000000"/>
                <w:sz w:val="22"/>
                <w:szCs w:val="22"/>
              </w:rPr>
            </w:pPr>
            <w:r>
              <w:rPr>
                <w:i/>
                <w:color w:val="000000"/>
                <w:sz w:val="22"/>
                <w:szCs w:val="22"/>
              </w:rPr>
              <w:t>Hold overnight, if odour dissipates it is fit for human consumption.  May do a cooking test.</w:t>
            </w:r>
          </w:p>
        </w:tc>
      </w:tr>
      <w:tr w:rsidR="008D40F1" w14:paraId="7FF2836E" w14:textId="77777777">
        <w:trPr>
          <w:jc w:val="center"/>
        </w:trPr>
        <w:tc>
          <w:tcPr>
            <w:tcW w:w="9072" w:type="dxa"/>
            <w:gridSpan w:val="3"/>
            <w:shd w:val="clear" w:color="auto" w:fill="FFFFCC"/>
            <w:vAlign w:val="center"/>
          </w:tcPr>
          <w:p w14:paraId="4303B2E3"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2 Aetiological listing</w:t>
            </w:r>
          </w:p>
        </w:tc>
      </w:tr>
      <w:tr w:rsidR="008D40F1" w14:paraId="7A5357D0" w14:textId="77777777">
        <w:trPr>
          <w:jc w:val="center"/>
        </w:trPr>
        <w:tc>
          <w:tcPr>
            <w:tcW w:w="4553" w:type="dxa"/>
            <w:gridSpan w:val="2"/>
            <w:vAlign w:val="center"/>
          </w:tcPr>
          <w:p w14:paraId="15A9126B"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2.1 Bacterial and related diseases </w:t>
            </w:r>
          </w:p>
        </w:tc>
        <w:tc>
          <w:tcPr>
            <w:tcW w:w="4519" w:type="dxa"/>
            <w:vAlign w:val="center"/>
          </w:tcPr>
          <w:p w14:paraId="1234454D" w14:textId="77777777" w:rsidR="008D40F1" w:rsidRDefault="008D40F1">
            <w:pPr>
              <w:pBdr>
                <w:top w:val="nil"/>
                <w:left w:val="nil"/>
                <w:bottom w:val="nil"/>
                <w:right w:val="nil"/>
                <w:between w:val="nil"/>
              </w:pBdr>
              <w:spacing w:before="80" w:after="80"/>
              <w:rPr>
                <w:b/>
                <w:color w:val="000000"/>
                <w:sz w:val="22"/>
                <w:szCs w:val="22"/>
              </w:rPr>
            </w:pPr>
          </w:p>
        </w:tc>
      </w:tr>
      <w:tr w:rsidR="008D40F1" w14:paraId="7826A50F" w14:textId="77777777">
        <w:trPr>
          <w:jc w:val="center"/>
        </w:trPr>
        <w:tc>
          <w:tcPr>
            <w:tcW w:w="4553" w:type="dxa"/>
            <w:gridSpan w:val="2"/>
            <w:vAlign w:val="center"/>
          </w:tcPr>
          <w:p w14:paraId="6A5CB348"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 xml:space="preserve">Anthrax </w:t>
            </w:r>
          </w:p>
        </w:tc>
        <w:tc>
          <w:tcPr>
            <w:tcW w:w="4519" w:type="dxa"/>
            <w:vAlign w:val="center"/>
          </w:tcPr>
          <w:p w14:paraId="0156C094"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Affected animals should not be admitted to an abattoir. When detected at ante-mortem, affected animal condemned. Companion animals isolated and withheld from slaughter</w:t>
            </w:r>
          </w:p>
        </w:tc>
      </w:tr>
      <w:tr w:rsidR="008D40F1" w14:paraId="54F2582E" w14:textId="77777777">
        <w:trPr>
          <w:jc w:val="center"/>
        </w:trPr>
        <w:tc>
          <w:tcPr>
            <w:tcW w:w="4553" w:type="dxa"/>
            <w:gridSpan w:val="2"/>
            <w:vAlign w:val="center"/>
          </w:tcPr>
          <w:p w14:paraId="7D97329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When detected at post-mortem, affected carcase and all its parts condemned </w:t>
            </w:r>
          </w:p>
        </w:tc>
        <w:tc>
          <w:tcPr>
            <w:tcW w:w="4519" w:type="dxa"/>
            <w:vAlign w:val="center"/>
          </w:tcPr>
          <w:p w14:paraId="2C7D1098" w14:textId="77777777" w:rsidR="008D40F1" w:rsidRDefault="008D40F1">
            <w:pPr>
              <w:pBdr>
                <w:top w:val="nil"/>
                <w:left w:val="nil"/>
                <w:bottom w:val="nil"/>
                <w:right w:val="nil"/>
                <w:between w:val="nil"/>
              </w:pBdr>
              <w:spacing w:before="80" w:after="80"/>
              <w:rPr>
                <w:color w:val="000000"/>
                <w:sz w:val="22"/>
                <w:szCs w:val="22"/>
              </w:rPr>
            </w:pPr>
          </w:p>
        </w:tc>
      </w:tr>
      <w:tr w:rsidR="008D40F1" w14:paraId="7E8B364E" w14:textId="77777777">
        <w:trPr>
          <w:jc w:val="center"/>
        </w:trPr>
        <w:tc>
          <w:tcPr>
            <w:tcW w:w="4553" w:type="dxa"/>
            <w:gridSpan w:val="2"/>
            <w:vAlign w:val="center"/>
          </w:tcPr>
          <w:p w14:paraId="702DC90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Blackleg </w:t>
            </w:r>
          </w:p>
          <w:p w14:paraId="278710F4" w14:textId="77777777" w:rsidR="008D40F1" w:rsidRDefault="008D40F1">
            <w:pPr>
              <w:pBdr>
                <w:top w:val="nil"/>
                <w:left w:val="nil"/>
                <w:bottom w:val="nil"/>
                <w:right w:val="nil"/>
                <w:between w:val="nil"/>
              </w:pBdr>
              <w:spacing w:before="80" w:after="80"/>
              <w:rPr>
                <w:color w:val="000000"/>
                <w:sz w:val="22"/>
                <w:szCs w:val="22"/>
              </w:rPr>
            </w:pPr>
          </w:p>
        </w:tc>
        <w:tc>
          <w:tcPr>
            <w:tcW w:w="4519" w:type="dxa"/>
            <w:vAlign w:val="center"/>
          </w:tcPr>
          <w:p w14:paraId="03A225A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F868968" w14:textId="77777777">
        <w:trPr>
          <w:jc w:val="center"/>
        </w:trPr>
        <w:tc>
          <w:tcPr>
            <w:tcW w:w="4553" w:type="dxa"/>
            <w:gridSpan w:val="2"/>
            <w:vAlign w:val="center"/>
          </w:tcPr>
          <w:p w14:paraId="3DAF48D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Botulism</w:t>
            </w:r>
          </w:p>
        </w:tc>
        <w:tc>
          <w:tcPr>
            <w:tcW w:w="4519" w:type="dxa"/>
            <w:vAlign w:val="center"/>
          </w:tcPr>
          <w:p w14:paraId="088A5FB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A65FD3E" w14:textId="77777777">
        <w:trPr>
          <w:jc w:val="center"/>
        </w:trPr>
        <w:tc>
          <w:tcPr>
            <w:tcW w:w="4553" w:type="dxa"/>
            <w:gridSpan w:val="2"/>
            <w:vAlign w:val="center"/>
          </w:tcPr>
          <w:p w14:paraId="27522EC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Malignant oedema. </w:t>
            </w:r>
          </w:p>
        </w:tc>
        <w:tc>
          <w:tcPr>
            <w:tcW w:w="4519" w:type="dxa"/>
            <w:vAlign w:val="center"/>
          </w:tcPr>
          <w:p w14:paraId="16D9538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7050D81" w14:textId="77777777">
        <w:trPr>
          <w:jc w:val="center"/>
        </w:trPr>
        <w:tc>
          <w:tcPr>
            <w:tcW w:w="4553" w:type="dxa"/>
            <w:gridSpan w:val="2"/>
            <w:vAlign w:val="center"/>
          </w:tcPr>
          <w:p w14:paraId="25B10AE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Enterotoxaemia </w:t>
            </w:r>
          </w:p>
        </w:tc>
        <w:tc>
          <w:tcPr>
            <w:tcW w:w="4519" w:type="dxa"/>
            <w:vAlign w:val="center"/>
          </w:tcPr>
          <w:p w14:paraId="13FB9EB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51D0031" w14:textId="77777777">
        <w:trPr>
          <w:jc w:val="center"/>
        </w:trPr>
        <w:tc>
          <w:tcPr>
            <w:tcW w:w="4553" w:type="dxa"/>
            <w:gridSpan w:val="2"/>
            <w:vAlign w:val="center"/>
          </w:tcPr>
          <w:p w14:paraId="57E3CFB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Tuberculosis: </w:t>
            </w:r>
          </w:p>
        </w:tc>
        <w:tc>
          <w:tcPr>
            <w:tcW w:w="4519" w:type="dxa"/>
            <w:vAlign w:val="center"/>
          </w:tcPr>
          <w:p w14:paraId="59A4DF72" w14:textId="77777777" w:rsidR="008D40F1" w:rsidRDefault="008D40F1">
            <w:pPr>
              <w:pBdr>
                <w:top w:val="nil"/>
                <w:left w:val="nil"/>
                <w:bottom w:val="nil"/>
                <w:right w:val="nil"/>
                <w:between w:val="nil"/>
              </w:pBdr>
              <w:spacing w:before="80" w:after="80"/>
              <w:rPr>
                <w:color w:val="000000"/>
                <w:sz w:val="22"/>
                <w:szCs w:val="22"/>
              </w:rPr>
            </w:pPr>
          </w:p>
        </w:tc>
      </w:tr>
      <w:tr w:rsidR="008D40F1" w14:paraId="4A060495" w14:textId="77777777">
        <w:trPr>
          <w:jc w:val="center"/>
        </w:trPr>
        <w:tc>
          <w:tcPr>
            <w:tcW w:w="4553" w:type="dxa"/>
            <w:gridSpan w:val="2"/>
            <w:vAlign w:val="center"/>
          </w:tcPr>
          <w:p w14:paraId="649D213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 xml:space="preserve">cattle </w:t>
            </w:r>
            <w:r>
              <w:rPr>
                <w:color w:val="000000"/>
                <w:sz w:val="22"/>
                <w:szCs w:val="22"/>
              </w:rPr>
              <w:t xml:space="preserve">and </w:t>
            </w:r>
            <w:r>
              <w:rPr>
                <w:i/>
                <w:color w:val="000000"/>
                <w:sz w:val="22"/>
                <w:szCs w:val="22"/>
              </w:rPr>
              <w:t>buffaloes</w:t>
            </w:r>
          </w:p>
        </w:tc>
        <w:tc>
          <w:tcPr>
            <w:tcW w:w="4519" w:type="dxa"/>
            <w:vAlign w:val="center"/>
          </w:tcPr>
          <w:p w14:paraId="7B10AE92" w14:textId="77777777" w:rsidR="008D40F1" w:rsidRDefault="008D40F1">
            <w:pPr>
              <w:pBdr>
                <w:top w:val="nil"/>
                <w:left w:val="nil"/>
                <w:bottom w:val="nil"/>
                <w:right w:val="nil"/>
                <w:between w:val="nil"/>
              </w:pBdr>
              <w:spacing w:before="80" w:after="80"/>
              <w:rPr>
                <w:color w:val="000000"/>
                <w:sz w:val="22"/>
                <w:szCs w:val="22"/>
              </w:rPr>
            </w:pPr>
          </w:p>
        </w:tc>
      </w:tr>
      <w:tr w:rsidR="008D40F1" w14:paraId="41E0F11B" w14:textId="77777777">
        <w:trPr>
          <w:jc w:val="center"/>
        </w:trPr>
        <w:tc>
          <w:tcPr>
            <w:tcW w:w="4553" w:type="dxa"/>
            <w:gridSpan w:val="2"/>
            <w:vAlign w:val="center"/>
          </w:tcPr>
          <w:p w14:paraId="63EAB78C"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Generalised with evidence of systemic involvement; more than one organ affected; miliary lesions in any organ; evidence of active infection or extensive infection of peritoneum or pleura.</w:t>
            </w:r>
          </w:p>
        </w:tc>
        <w:tc>
          <w:tcPr>
            <w:tcW w:w="4519" w:type="dxa"/>
            <w:vAlign w:val="center"/>
          </w:tcPr>
          <w:p w14:paraId="3E90538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E214CBB" w14:textId="77777777">
        <w:trPr>
          <w:jc w:val="center"/>
        </w:trPr>
        <w:tc>
          <w:tcPr>
            <w:tcW w:w="4553" w:type="dxa"/>
            <w:gridSpan w:val="2"/>
            <w:vAlign w:val="center"/>
          </w:tcPr>
          <w:p w14:paraId="6D8E5FD7" w14:textId="77777777" w:rsidR="008D40F1" w:rsidRDefault="00000000">
            <w:pPr>
              <w:numPr>
                <w:ilvl w:val="0"/>
                <w:numId w:val="14"/>
              </w:numPr>
              <w:pBdr>
                <w:top w:val="nil"/>
                <w:left w:val="nil"/>
                <w:bottom w:val="nil"/>
                <w:right w:val="nil"/>
                <w:between w:val="nil"/>
              </w:pBdr>
              <w:spacing w:before="80" w:after="80"/>
            </w:pPr>
            <w:r>
              <w:rPr>
                <w:color w:val="000000"/>
                <w:sz w:val="22"/>
                <w:szCs w:val="22"/>
              </w:rPr>
              <w:lastRenderedPageBreak/>
              <w:t>Localised infection</w:t>
            </w:r>
          </w:p>
        </w:tc>
        <w:tc>
          <w:tcPr>
            <w:tcW w:w="4519" w:type="dxa"/>
            <w:vAlign w:val="center"/>
          </w:tcPr>
          <w:p w14:paraId="09FF9C7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 including drained part, condemned; or affected organ condemned</w:t>
            </w:r>
          </w:p>
        </w:tc>
      </w:tr>
      <w:tr w:rsidR="008D40F1" w14:paraId="004AB760" w14:textId="77777777">
        <w:trPr>
          <w:jc w:val="center"/>
        </w:trPr>
        <w:tc>
          <w:tcPr>
            <w:tcW w:w="4553" w:type="dxa"/>
            <w:gridSpan w:val="2"/>
            <w:vAlign w:val="center"/>
          </w:tcPr>
          <w:p w14:paraId="4E8965D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pigs</w:t>
            </w:r>
            <w:r>
              <w:rPr>
                <w:color w:val="000000"/>
                <w:sz w:val="22"/>
                <w:szCs w:val="22"/>
              </w:rPr>
              <w:t xml:space="preserve"> </w:t>
            </w:r>
          </w:p>
        </w:tc>
        <w:tc>
          <w:tcPr>
            <w:tcW w:w="4519" w:type="dxa"/>
            <w:vAlign w:val="center"/>
          </w:tcPr>
          <w:p w14:paraId="0813F27F" w14:textId="77777777" w:rsidR="008D40F1" w:rsidRDefault="008D40F1">
            <w:pPr>
              <w:pBdr>
                <w:top w:val="nil"/>
                <w:left w:val="nil"/>
                <w:bottom w:val="nil"/>
                <w:right w:val="nil"/>
                <w:between w:val="nil"/>
              </w:pBdr>
              <w:spacing w:before="80" w:after="80"/>
              <w:rPr>
                <w:color w:val="000000"/>
                <w:sz w:val="22"/>
                <w:szCs w:val="22"/>
              </w:rPr>
            </w:pPr>
          </w:p>
        </w:tc>
      </w:tr>
      <w:tr w:rsidR="008D40F1" w14:paraId="13126E1D" w14:textId="77777777">
        <w:trPr>
          <w:jc w:val="center"/>
        </w:trPr>
        <w:tc>
          <w:tcPr>
            <w:tcW w:w="4553" w:type="dxa"/>
            <w:gridSpan w:val="2"/>
            <w:vAlign w:val="center"/>
          </w:tcPr>
          <w:p w14:paraId="4D698B0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Generalised</w:t>
            </w:r>
          </w:p>
        </w:tc>
        <w:tc>
          <w:tcPr>
            <w:tcW w:w="4519" w:type="dxa"/>
            <w:vAlign w:val="center"/>
          </w:tcPr>
          <w:p w14:paraId="6508863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6BAFD01D" w14:textId="77777777">
        <w:trPr>
          <w:jc w:val="center"/>
        </w:trPr>
        <w:tc>
          <w:tcPr>
            <w:tcW w:w="4553" w:type="dxa"/>
            <w:gridSpan w:val="2"/>
            <w:vAlign w:val="center"/>
          </w:tcPr>
          <w:p w14:paraId="4516F87F"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in submaxillary or mesenteric lymph nodes (avian type) </w:t>
            </w:r>
          </w:p>
        </w:tc>
        <w:tc>
          <w:tcPr>
            <w:tcW w:w="4519" w:type="dxa"/>
            <w:vAlign w:val="center"/>
          </w:tcPr>
          <w:p w14:paraId="1D47EF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 condemned</w:t>
            </w:r>
          </w:p>
        </w:tc>
      </w:tr>
      <w:tr w:rsidR="008D40F1" w14:paraId="6F74B488" w14:textId="77777777">
        <w:trPr>
          <w:jc w:val="center"/>
        </w:trPr>
        <w:tc>
          <w:tcPr>
            <w:tcW w:w="4553" w:type="dxa"/>
            <w:gridSpan w:val="2"/>
            <w:vAlign w:val="center"/>
          </w:tcPr>
          <w:p w14:paraId="52CFD3E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 </w:t>
            </w:r>
            <w:r>
              <w:rPr>
                <w:i/>
                <w:color w:val="000000"/>
                <w:sz w:val="22"/>
                <w:szCs w:val="22"/>
              </w:rPr>
              <w:t>horses</w:t>
            </w:r>
            <w:r>
              <w:rPr>
                <w:color w:val="000000"/>
                <w:sz w:val="22"/>
                <w:szCs w:val="22"/>
              </w:rPr>
              <w:t xml:space="preserve"> and </w:t>
            </w:r>
            <w:r>
              <w:rPr>
                <w:i/>
                <w:color w:val="000000"/>
                <w:sz w:val="22"/>
                <w:szCs w:val="22"/>
              </w:rPr>
              <w:t>deer</w:t>
            </w:r>
            <w:r>
              <w:rPr>
                <w:color w:val="000000"/>
                <w:sz w:val="22"/>
                <w:szCs w:val="22"/>
              </w:rPr>
              <w:t xml:space="preserve">. </w:t>
            </w:r>
          </w:p>
        </w:tc>
        <w:tc>
          <w:tcPr>
            <w:tcW w:w="4519" w:type="dxa"/>
            <w:vAlign w:val="center"/>
          </w:tcPr>
          <w:p w14:paraId="0A01505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4BCE474D" w14:textId="77777777">
        <w:trPr>
          <w:jc w:val="center"/>
        </w:trPr>
        <w:tc>
          <w:tcPr>
            <w:tcW w:w="4553" w:type="dxa"/>
            <w:gridSpan w:val="2"/>
            <w:vAlign w:val="center"/>
          </w:tcPr>
          <w:p w14:paraId="6B3EC0D0"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Actinomycosis and </w:t>
            </w:r>
            <w:proofErr w:type="spellStart"/>
            <w:r>
              <w:rPr>
                <w:color w:val="000000"/>
                <w:sz w:val="22"/>
                <w:szCs w:val="22"/>
              </w:rPr>
              <w:t>Actinobacillosis</w:t>
            </w:r>
            <w:proofErr w:type="spellEnd"/>
            <w:r>
              <w:rPr>
                <w:color w:val="000000"/>
                <w:sz w:val="22"/>
                <w:szCs w:val="22"/>
              </w:rPr>
              <w:t>:</w:t>
            </w:r>
          </w:p>
        </w:tc>
        <w:tc>
          <w:tcPr>
            <w:tcW w:w="4519" w:type="dxa"/>
            <w:vAlign w:val="center"/>
          </w:tcPr>
          <w:p w14:paraId="6177CBB2" w14:textId="77777777" w:rsidR="008D40F1" w:rsidRDefault="008D40F1">
            <w:pPr>
              <w:pBdr>
                <w:top w:val="nil"/>
                <w:left w:val="nil"/>
                <w:bottom w:val="nil"/>
                <w:right w:val="nil"/>
                <w:between w:val="nil"/>
              </w:pBdr>
              <w:spacing w:before="80" w:after="80"/>
              <w:rPr>
                <w:color w:val="000000"/>
                <w:sz w:val="22"/>
                <w:szCs w:val="22"/>
              </w:rPr>
            </w:pPr>
          </w:p>
        </w:tc>
      </w:tr>
      <w:tr w:rsidR="008D40F1" w14:paraId="1BFBE3FD" w14:textId="77777777">
        <w:trPr>
          <w:jc w:val="center"/>
        </w:trPr>
        <w:tc>
          <w:tcPr>
            <w:tcW w:w="4553" w:type="dxa"/>
            <w:gridSpan w:val="2"/>
            <w:vAlign w:val="center"/>
          </w:tcPr>
          <w:p w14:paraId="4392346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in head </w:t>
            </w:r>
          </w:p>
        </w:tc>
        <w:tc>
          <w:tcPr>
            <w:tcW w:w="4519" w:type="dxa"/>
            <w:vAlign w:val="center"/>
          </w:tcPr>
          <w:p w14:paraId="5AF249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Head and tongue condemned</w:t>
            </w:r>
          </w:p>
        </w:tc>
      </w:tr>
      <w:tr w:rsidR="008D40F1" w14:paraId="1D67A58D" w14:textId="77777777">
        <w:trPr>
          <w:jc w:val="center"/>
        </w:trPr>
        <w:tc>
          <w:tcPr>
            <w:tcW w:w="4553" w:type="dxa"/>
            <w:gridSpan w:val="2"/>
            <w:vAlign w:val="center"/>
          </w:tcPr>
          <w:p w14:paraId="296624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Evidence of generalisation such as lesions in lungs or other viscera, or other signs such as extreme loss of condition </w:t>
            </w:r>
          </w:p>
        </w:tc>
        <w:tc>
          <w:tcPr>
            <w:tcW w:w="4519" w:type="dxa"/>
            <w:vAlign w:val="center"/>
          </w:tcPr>
          <w:p w14:paraId="4EA14F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E010813" w14:textId="77777777">
        <w:trPr>
          <w:jc w:val="center"/>
        </w:trPr>
        <w:tc>
          <w:tcPr>
            <w:tcW w:w="4553" w:type="dxa"/>
            <w:gridSpan w:val="2"/>
            <w:vAlign w:val="center"/>
          </w:tcPr>
          <w:p w14:paraId="2C46E62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Leptospirosis:</w:t>
            </w:r>
          </w:p>
        </w:tc>
        <w:tc>
          <w:tcPr>
            <w:tcW w:w="4519" w:type="dxa"/>
            <w:vAlign w:val="center"/>
          </w:tcPr>
          <w:p w14:paraId="36F7DDB4" w14:textId="77777777" w:rsidR="008D40F1" w:rsidRDefault="008D40F1">
            <w:pPr>
              <w:pBdr>
                <w:top w:val="nil"/>
                <w:left w:val="nil"/>
                <w:bottom w:val="nil"/>
                <w:right w:val="nil"/>
                <w:between w:val="nil"/>
              </w:pBdr>
              <w:spacing w:before="80" w:after="80"/>
              <w:rPr>
                <w:color w:val="000000"/>
                <w:sz w:val="22"/>
                <w:szCs w:val="22"/>
              </w:rPr>
            </w:pPr>
          </w:p>
        </w:tc>
      </w:tr>
      <w:tr w:rsidR="008D40F1" w14:paraId="1BB19A36" w14:textId="77777777">
        <w:trPr>
          <w:jc w:val="center"/>
        </w:trPr>
        <w:tc>
          <w:tcPr>
            <w:tcW w:w="4553" w:type="dxa"/>
            <w:gridSpan w:val="2"/>
            <w:vAlign w:val="center"/>
          </w:tcPr>
          <w:p w14:paraId="689F97E4" w14:textId="77777777" w:rsidR="008D40F1" w:rsidRDefault="00000000">
            <w:pPr>
              <w:numPr>
                <w:ilvl w:val="0"/>
                <w:numId w:val="14"/>
              </w:numPr>
              <w:pBdr>
                <w:top w:val="nil"/>
                <w:left w:val="nil"/>
                <w:bottom w:val="nil"/>
                <w:right w:val="nil"/>
                <w:between w:val="nil"/>
              </w:pBdr>
              <w:spacing w:before="80" w:after="80"/>
            </w:pPr>
            <w:r>
              <w:rPr>
                <w:color w:val="000000"/>
                <w:sz w:val="22"/>
                <w:szCs w:val="22"/>
              </w:rPr>
              <w:t>Acute</w:t>
            </w:r>
          </w:p>
        </w:tc>
        <w:tc>
          <w:tcPr>
            <w:tcW w:w="4519" w:type="dxa"/>
            <w:vAlign w:val="center"/>
          </w:tcPr>
          <w:p w14:paraId="4D93019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AB7D076" w14:textId="77777777">
        <w:trPr>
          <w:jc w:val="center"/>
        </w:trPr>
        <w:tc>
          <w:tcPr>
            <w:tcW w:w="4553" w:type="dxa"/>
            <w:gridSpan w:val="2"/>
            <w:vAlign w:val="center"/>
          </w:tcPr>
          <w:p w14:paraId="0775C99C"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Chronic, localised </w:t>
            </w:r>
          </w:p>
        </w:tc>
        <w:tc>
          <w:tcPr>
            <w:tcW w:w="4519" w:type="dxa"/>
            <w:vAlign w:val="center"/>
          </w:tcPr>
          <w:p w14:paraId="4CC41DC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kidneys condemned</w:t>
            </w:r>
          </w:p>
        </w:tc>
      </w:tr>
      <w:tr w:rsidR="008D40F1" w14:paraId="153F499A" w14:textId="77777777">
        <w:trPr>
          <w:jc w:val="center"/>
        </w:trPr>
        <w:tc>
          <w:tcPr>
            <w:tcW w:w="4553" w:type="dxa"/>
            <w:gridSpan w:val="2"/>
            <w:vAlign w:val="center"/>
          </w:tcPr>
          <w:p w14:paraId="18C4FE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Listeriosis </w:t>
            </w:r>
          </w:p>
        </w:tc>
        <w:tc>
          <w:tcPr>
            <w:tcW w:w="4519" w:type="dxa"/>
            <w:vAlign w:val="center"/>
          </w:tcPr>
          <w:p w14:paraId="5874D5E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094D8C2" w14:textId="77777777">
        <w:trPr>
          <w:jc w:val="center"/>
        </w:trPr>
        <w:tc>
          <w:tcPr>
            <w:tcW w:w="4553" w:type="dxa"/>
            <w:gridSpan w:val="2"/>
            <w:vAlign w:val="center"/>
          </w:tcPr>
          <w:p w14:paraId="37F7596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Salmonellosis </w:t>
            </w:r>
          </w:p>
        </w:tc>
        <w:tc>
          <w:tcPr>
            <w:tcW w:w="4519" w:type="dxa"/>
            <w:vAlign w:val="center"/>
          </w:tcPr>
          <w:p w14:paraId="272CE6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3F04745" w14:textId="77777777">
        <w:trPr>
          <w:jc w:val="center"/>
        </w:trPr>
        <w:tc>
          <w:tcPr>
            <w:tcW w:w="4553" w:type="dxa"/>
            <w:gridSpan w:val="2"/>
            <w:vAlign w:val="center"/>
          </w:tcPr>
          <w:p w14:paraId="694C4C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Swine erysipelas:</w:t>
            </w:r>
          </w:p>
        </w:tc>
        <w:tc>
          <w:tcPr>
            <w:tcW w:w="4519" w:type="dxa"/>
            <w:vAlign w:val="center"/>
          </w:tcPr>
          <w:p w14:paraId="2F2AB1B5" w14:textId="77777777" w:rsidR="008D40F1" w:rsidRDefault="008D40F1">
            <w:pPr>
              <w:pBdr>
                <w:top w:val="nil"/>
                <w:left w:val="nil"/>
                <w:bottom w:val="nil"/>
                <w:right w:val="nil"/>
                <w:between w:val="nil"/>
              </w:pBdr>
              <w:spacing w:before="80" w:after="80"/>
              <w:rPr>
                <w:color w:val="000000"/>
                <w:sz w:val="22"/>
                <w:szCs w:val="22"/>
              </w:rPr>
            </w:pPr>
          </w:p>
        </w:tc>
      </w:tr>
      <w:tr w:rsidR="008D40F1" w14:paraId="5DFC2E64" w14:textId="77777777">
        <w:trPr>
          <w:jc w:val="center"/>
        </w:trPr>
        <w:tc>
          <w:tcPr>
            <w:tcW w:w="4553" w:type="dxa"/>
            <w:gridSpan w:val="2"/>
            <w:vAlign w:val="center"/>
          </w:tcPr>
          <w:p w14:paraId="03EAE5BB" w14:textId="77777777" w:rsidR="008D40F1" w:rsidRDefault="00000000">
            <w:pPr>
              <w:numPr>
                <w:ilvl w:val="0"/>
                <w:numId w:val="14"/>
              </w:numPr>
              <w:pBdr>
                <w:top w:val="nil"/>
                <w:left w:val="nil"/>
                <w:bottom w:val="nil"/>
                <w:right w:val="nil"/>
                <w:between w:val="nil"/>
              </w:pBdr>
              <w:spacing w:before="80" w:after="80"/>
            </w:pPr>
            <w:r>
              <w:rPr>
                <w:color w:val="000000"/>
                <w:sz w:val="22"/>
                <w:szCs w:val="22"/>
              </w:rPr>
              <w:t>Acute</w:t>
            </w:r>
          </w:p>
        </w:tc>
        <w:tc>
          <w:tcPr>
            <w:tcW w:w="4519" w:type="dxa"/>
            <w:vAlign w:val="center"/>
          </w:tcPr>
          <w:p w14:paraId="657BEB3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8582E7A" w14:textId="77777777">
        <w:trPr>
          <w:jc w:val="center"/>
        </w:trPr>
        <w:tc>
          <w:tcPr>
            <w:tcW w:w="4553" w:type="dxa"/>
            <w:gridSpan w:val="2"/>
            <w:vAlign w:val="center"/>
          </w:tcPr>
          <w:p w14:paraId="2E8CAB1D"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Localised arthritis or endocarditis without signs of systemic effects </w:t>
            </w:r>
          </w:p>
        </w:tc>
        <w:tc>
          <w:tcPr>
            <w:tcW w:w="4519" w:type="dxa"/>
            <w:vAlign w:val="center"/>
          </w:tcPr>
          <w:p w14:paraId="658D49E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joint and associated lymph node condemned; when affected, heart condemned</w:t>
            </w:r>
          </w:p>
        </w:tc>
      </w:tr>
      <w:tr w:rsidR="008D40F1" w14:paraId="29A01D0C" w14:textId="77777777">
        <w:trPr>
          <w:jc w:val="center"/>
        </w:trPr>
        <w:tc>
          <w:tcPr>
            <w:tcW w:w="4553" w:type="dxa"/>
            <w:gridSpan w:val="2"/>
            <w:vAlign w:val="center"/>
          </w:tcPr>
          <w:p w14:paraId="69FBF42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Cutaneous lesions </w:t>
            </w:r>
          </w:p>
        </w:tc>
        <w:tc>
          <w:tcPr>
            <w:tcW w:w="4519" w:type="dxa"/>
            <w:vAlign w:val="center"/>
          </w:tcPr>
          <w:p w14:paraId="01D37E4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areas of skin condemned</w:t>
            </w:r>
          </w:p>
        </w:tc>
      </w:tr>
      <w:tr w:rsidR="008D40F1" w14:paraId="12983DB7" w14:textId="77777777">
        <w:trPr>
          <w:jc w:val="center"/>
        </w:trPr>
        <w:tc>
          <w:tcPr>
            <w:tcW w:w="4553" w:type="dxa"/>
            <w:gridSpan w:val="2"/>
            <w:vAlign w:val="center"/>
          </w:tcPr>
          <w:p w14:paraId="7E87122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White scours, </w:t>
            </w:r>
            <w:proofErr w:type="spellStart"/>
            <w:r>
              <w:rPr>
                <w:color w:val="000000"/>
                <w:sz w:val="22"/>
                <w:szCs w:val="22"/>
              </w:rPr>
              <w:t>omphalophlebitis</w:t>
            </w:r>
            <w:proofErr w:type="spellEnd"/>
            <w:r>
              <w:rPr>
                <w:color w:val="000000"/>
                <w:sz w:val="22"/>
                <w:szCs w:val="22"/>
              </w:rPr>
              <w:t xml:space="preserve">, polyarthritis and other septicaemic conditions of new-born animals </w:t>
            </w:r>
          </w:p>
        </w:tc>
        <w:tc>
          <w:tcPr>
            <w:tcW w:w="4519" w:type="dxa"/>
            <w:vAlign w:val="center"/>
          </w:tcPr>
          <w:p w14:paraId="1ECF526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A074A15" w14:textId="77777777">
        <w:trPr>
          <w:jc w:val="center"/>
        </w:trPr>
        <w:tc>
          <w:tcPr>
            <w:tcW w:w="4553" w:type="dxa"/>
            <w:gridSpan w:val="2"/>
            <w:vAlign w:val="center"/>
          </w:tcPr>
          <w:p w14:paraId="75844D3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Johne’s disease </w:t>
            </w:r>
          </w:p>
        </w:tc>
        <w:tc>
          <w:tcPr>
            <w:tcW w:w="4519" w:type="dxa"/>
            <w:vAlign w:val="center"/>
          </w:tcPr>
          <w:p w14:paraId="6F93894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Intestines and mesentery condemned</w:t>
            </w:r>
          </w:p>
        </w:tc>
      </w:tr>
      <w:tr w:rsidR="008D40F1" w14:paraId="2A450B95" w14:textId="77777777">
        <w:trPr>
          <w:jc w:val="center"/>
        </w:trPr>
        <w:tc>
          <w:tcPr>
            <w:tcW w:w="4553" w:type="dxa"/>
            <w:gridSpan w:val="2"/>
            <w:vAlign w:val="center"/>
          </w:tcPr>
          <w:p w14:paraId="54B1CBE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Strangles</w:t>
            </w:r>
          </w:p>
        </w:tc>
        <w:tc>
          <w:tcPr>
            <w:tcW w:w="4519" w:type="dxa"/>
            <w:vAlign w:val="center"/>
          </w:tcPr>
          <w:p w14:paraId="43E7AF8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8D40F1" w14:paraId="2C228C0C" w14:textId="77777777">
        <w:trPr>
          <w:jc w:val="center"/>
        </w:trPr>
        <w:tc>
          <w:tcPr>
            <w:tcW w:w="4553" w:type="dxa"/>
            <w:gridSpan w:val="2"/>
            <w:vAlign w:val="center"/>
          </w:tcPr>
          <w:p w14:paraId="35DA288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Purpura </w:t>
            </w:r>
            <w:proofErr w:type="spellStart"/>
            <w:r>
              <w:rPr>
                <w:color w:val="000000"/>
                <w:sz w:val="22"/>
                <w:szCs w:val="22"/>
              </w:rPr>
              <w:t>haemorrhagica</w:t>
            </w:r>
            <w:proofErr w:type="spellEnd"/>
            <w:r>
              <w:rPr>
                <w:color w:val="000000"/>
                <w:sz w:val="22"/>
                <w:szCs w:val="22"/>
              </w:rPr>
              <w:t xml:space="preserve"> </w:t>
            </w:r>
          </w:p>
        </w:tc>
        <w:tc>
          <w:tcPr>
            <w:tcW w:w="4519" w:type="dxa"/>
            <w:vAlign w:val="center"/>
          </w:tcPr>
          <w:p w14:paraId="0D525F6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8D40F1" w14:paraId="4A5C4B1E" w14:textId="77777777">
        <w:trPr>
          <w:jc w:val="center"/>
        </w:trPr>
        <w:tc>
          <w:tcPr>
            <w:tcW w:w="4553" w:type="dxa"/>
            <w:gridSpan w:val="2"/>
            <w:vAlign w:val="center"/>
          </w:tcPr>
          <w:p w14:paraId="446360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Botryomycosis: </w:t>
            </w:r>
          </w:p>
        </w:tc>
        <w:tc>
          <w:tcPr>
            <w:tcW w:w="4519" w:type="dxa"/>
            <w:vAlign w:val="center"/>
          </w:tcPr>
          <w:p w14:paraId="33792A66" w14:textId="77777777" w:rsidR="008D40F1" w:rsidRDefault="008D40F1">
            <w:pPr>
              <w:pBdr>
                <w:top w:val="nil"/>
                <w:left w:val="nil"/>
                <w:bottom w:val="nil"/>
                <w:right w:val="nil"/>
                <w:between w:val="nil"/>
              </w:pBdr>
              <w:spacing w:before="80" w:after="80"/>
              <w:rPr>
                <w:color w:val="000000"/>
                <w:sz w:val="22"/>
                <w:szCs w:val="22"/>
              </w:rPr>
            </w:pPr>
          </w:p>
        </w:tc>
      </w:tr>
      <w:tr w:rsidR="008D40F1" w14:paraId="6F015652" w14:textId="77777777">
        <w:trPr>
          <w:jc w:val="center"/>
        </w:trPr>
        <w:tc>
          <w:tcPr>
            <w:tcW w:w="4553" w:type="dxa"/>
            <w:gridSpan w:val="2"/>
            <w:vAlign w:val="center"/>
          </w:tcPr>
          <w:p w14:paraId="51BAA35A"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Severe cases with evidence of systemic effects such as cachexia </w:t>
            </w:r>
          </w:p>
        </w:tc>
        <w:tc>
          <w:tcPr>
            <w:tcW w:w="4519" w:type="dxa"/>
            <w:vAlign w:val="center"/>
          </w:tcPr>
          <w:p w14:paraId="00198B4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5F7C5D0" w14:textId="77777777">
        <w:trPr>
          <w:jc w:val="center"/>
        </w:trPr>
        <w:tc>
          <w:tcPr>
            <w:tcW w:w="4553" w:type="dxa"/>
            <w:gridSpan w:val="2"/>
            <w:vAlign w:val="center"/>
          </w:tcPr>
          <w:p w14:paraId="215969B9"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Less severe cases</w:t>
            </w:r>
          </w:p>
        </w:tc>
        <w:tc>
          <w:tcPr>
            <w:tcW w:w="4519" w:type="dxa"/>
            <w:vAlign w:val="center"/>
          </w:tcPr>
          <w:p w14:paraId="7E39AEE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8D40F1" w14:paraId="6559C17A" w14:textId="77777777">
        <w:trPr>
          <w:jc w:val="center"/>
        </w:trPr>
        <w:tc>
          <w:tcPr>
            <w:tcW w:w="4553" w:type="dxa"/>
            <w:gridSpan w:val="2"/>
            <w:vAlign w:val="center"/>
          </w:tcPr>
          <w:p w14:paraId="0D6C73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Corynebacterial infections in submaxillary and cervical lymph nodes in pigs </w:t>
            </w:r>
          </w:p>
        </w:tc>
        <w:tc>
          <w:tcPr>
            <w:tcW w:w="4519" w:type="dxa"/>
            <w:vAlign w:val="center"/>
          </w:tcPr>
          <w:p w14:paraId="149CFB1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nodes condemned</w:t>
            </w:r>
          </w:p>
        </w:tc>
      </w:tr>
      <w:tr w:rsidR="008D40F1" w14:paraId="30FF91C6" w14:textId="77777777">
        <w:trPr>
          <w:jc w:val="center"/>
        </w:trPr>
        <w:tc>
          <w:tcPr>
            <w:tcW w:w="4553" w:type="dxa"/>
            <w:gridSpan w:val="2"/>
            <w:vAlign w:val="center"/>
          </w:tcPr>
          <w:p w14:paraId="3F60458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Melioidosis </w:t>
            </w:r>
          </w:p>
        </w:tc>
        <w:tc>
          <w:tcPr>
            <w:tcW w:w="4519" w:type="dxa"/>
            <w:vAlign w:val="center"/>
          </w:tcPr>
          <w:p w14:paraId="6B582E9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53794CA" w14:textId="77777777">
        <w:trPr>
          <w:jc w:val="center"/>
        </w:trPr>
        <w:tc>
          <w:tcPr>
            <w:tcW w:w="4553" w:type="dxa"/>
            <w:gridSpan w:val="2"/>
            <w:vAlign w:val="center"/>
          </w:tcPr>
          <w:p w14:paraId="578820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Caseous lymphadenitis: </w:t>
            </w:r>
          </w:p>
        </w:tc>
        <w:tc>
          <w:tcPr>
            <w:tcW w:w="4519" w:type="dxa"/>
            <w:vAlign w:val="center"/>
          </w:tcPr>
          <w:p w14:paraId="1C5EA047" w14:textId="77777777" w:rsidR="008D40F1" w:rsidRDefault="008D40F1">
            <w:pPr>
              <w:pBdr>
                <w:top w:val="nil"/>
                <w:left w:val="nil"/>
                <w:bottom w:val="nil"/>
                <w:right w:val="nil"/>
                <w:between w:val="nil"/>
              </w:pBdr>
              <w:spacing w:before="80" w:after="80"/>
              <w:rPr>
                <w:color w:val="000000"/>
                <w:sz w:val="22"/>
                <w:szCs w:val="22"/>
              </w:rPr>
            </w:pPr>
          </w:p>
        </w:tc>
      </w:tr>
      <w:tr w:rsidR="008D40F1" w14:paraId="12C2E7EA" w14:textId="77777777">
        <w:trPr>
          <w:jc w:val="center"/>
        </w:trPr>
        <w:tc>
          <w:tcPr>
            <w:tcW w:w="4553" w:type="dxa"/>
            <w:gridSpan w:val="2"/>
            <w:vAlign w:val="center"/>
          </w:tcPr>
          <w:p w14:paraId="7053F0C8"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Generalised involvement in carcase and viscera with evidence of systemic effects such as cachexia</w:t>
            </w:r>
          </w:p>
        </w:tc>
        <w:tc>
          <w:tcPr>
            <w:tcW w:w="4519" w:type="dxa"/>
            <w:vAlign w:val="center"/>
          </w:tcPr>
          <w:p w14:paraId="5F491BF8" w14:textId="77777777" w:rsidR="008D40F1" w:rsidRDefault="00000000">
            <w:pPr>
              <w:pBdr>
                <w:top w:val="nil"/>
                <w:left w:val="nil"/>
                <w:bottom w:val="nil"/>
                <w:right w:val="nil"/>
                <w:between w:val="nil"/>
              </w:pBdr>
              <w:spacing w:before="80" w:after="80"/>
              <w:rPr>
                <w:i/>
                <w:color w:val="000000"/>
                <w:sz w:val="22"/>
                <w:szCs w:val="22"/>
              </w:rPr>
            </w:pPr>
            <w:r>
              <w:rPr>
                <w:color w:val="000000"/>
                <w:sz w:val="22"/>
                <w:szCs w:val="22"/>
              </w:rPr>
              <w:t>Carcase and all its carcase parts condemned</w:t>
            </w:r>
          </w:p>
        </w:tc>
      </w:tr>
      <w:tr w:rsidR="008D40F1" w14:paraId="133ACB0C" w14:textId="77777777">
        <w:trPr>
          <w:jc w:val="center"/>
        </w:trPr>
        <w:tc>
          <w:tcPr>
            <w:tcW w:w="4553" w:type="dxa"/>
            <w:gridSpan w:val="2"/>
            <w:vAlign w:val="center"/>
          </w:tcPr>
          <w:p w14:paraId="5A47C849"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Less extensive forms of the disease </w:t>
            </w:r>
          </w:p>
        </w:tc>
        <w:tc>
          <w:tcPr>
            <w:tcW w:w="4519" w:type="dxa"/>
            <w:vAlign w:val="center"/>
          </w:tcPr>
          <w:p w14:paraId="0EDB6EEA" w14:textId="77777777" w:rsidR="008D40F1" w:rsidRDefault="00000000">
            <w:pPr>
              <w:pBdr>
                <w:top w:val="nil"/>
                <w:left w:val="nil"/>
                <w:bottom w:val="nil"/>
                <w:right w:val="nil"/>
                <w:between w:val="nil"/>
              </w:pBdr>
              <w:spacing w:before="80" w:after="80"/>
              <w:rPr>
                <w:i/>
                <w:color w:val="000000"/>
                <w:sz w:val="22"/>
                <w:szCs w:val="22"/>
              </w:rPr>
            </w:pPr>
            <w:r>
              <w:rPr>
                <w:color w:val="000000"/>
                <w:sz w:val="22"/>
                <w:szCs w:val="22"/>
              </w:rPr>
              <w:t>Affected organs or carcase parts condemned</w:t>
            </w:r>
          </w:p>
        </w:tc>
      </w:tr>
      <w:tr w:rsidR="008D40F1" w14:paraId="7518FCD5" w14:textId="77777777">
        <w:trPr>
          <w:jc w:val="center"/>
        </w:trPr>
        <w:tc>
          <w:tcPr>
            <w:tcW w:w="4553" w:type="dxa"/>
            <w:gridSpan w:val="2"/>
            <w:vAlign w:val="center"/>
          </w:tcPr>
          <w:p w14:paraId="518C3C23" w14:textId="77777777" w:rsidR="008D40F1" w:rsidRDefault="00000000">
            <w:pPr>
              <w:pBdr>
                <w:top w:val="nil"/>
                <w:left w:val="nil"/>
                <w:bottom w:val="nil"/>
                <w:right w:val="nil"/>
                <w:between w:val="nil"/>
              </w:pBdr>
              <w:spacing w:before="80" w:after="80"/>
              <w:rPr>
                <w:i/>
                <w:color w:val="000000"/>
                <w:sz w:val="22"/>
                <w:szCs w:val="22"/>
              </w:rPr>
            </w:pPr>
            <w:r>
              <w:rPr>
                <w:color w:val="000000"/>
                <w:sz w:val="22"/>
                <w:szCs w:val="22"/>
              </w:rPr>
              <w:t>Infectious ovine epididymitis (</w:t>
            </w:r>
            <w:r>
              <w:rPr>
                <w:i/>
                <w:color w:val="000000"/>
                <w:sz w:val="22"/>
                <w:szCs w:val="22"/>
              </w:rPr>
              <w:t xml:space="preserve">B. </w:t>
            </w:r>
            <w:proofErr w:type="spellStart"/>
            <w:r>
              <w:rPr>
                <w:i/>
                <w:color w:val="000000"/>
                <w:sz w:val="22"/>
                <w:szCs w:val="22"/>
              </w:rPr>
              <w:t>ovis</w:t>
            </w:r>
            <w:proofErr w:type="spellEnd"/>
            <w:r>
              <w:rPr>
                <w:color w:val="000000"/>
                <w:sz w:val="22"/>
                <w:szCs w:val="22"/>
              </w:rPr>
              <w:t>)</w:t>
            </w:r>
          </w:p>
        </w:tc>
        <w:tc>
          <w:tcPr>
            <w:tcW w:w="4519" w:type="dxa"/>
            <w:vAlign w:val="center"/>
          </w:tcPr>
          <w:p w14:paraId="0BEBEE1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testicles condemned</w:t>
            </w:r>
          </w:p>
        </w:tc>
      </w:tr>
      <w:tr w:rsidR="008D40F1" w14:paraId="3769E07E" w14:textId="77777777">
        <w:trPr>
          <w:jc w:val="center"/>
        </w:trPr>
        <w:tc>
          <w:tcPr>
            <w:tcW w:w="4553" w:type="dxa"/>
            <w:gridSpan w:val="2"/>
            <w:vAlign w:val="center"/>
          </w:tcPr>
          <w:p w14:paraId="5AA85E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Necrobacillosis: </w:t>
            </w:r>
          </w:p>
        </w:tc>
        <w:tc>
          <w:tcPr>
            <w:tcW w:w="4519" w:type="dxa"/>
            <w:vAlign w:val="center"/>
          </w:tcPr>
          <w:p w14:paraId="083D6C21" w14:textId="77777777" w:rsidR="008D40F1" w:rsidRDefault="008D40F1">
            <w:pPr>
              <w:pBdr>
                <w:top w:val="nil"/>
                <w:left w:val="nil"/>
                <w:bottom w:val="nil"/>
                <w:right w:val="nil"/>
                <w:between w:val="nil"/>
              </w:pBdr>
              <w:spacing w:before="80" w:after="80"/>
              <w:rPr>
                <w:color w:val="000000"/>
                <w:sz w:val="22"/>
                <w:szCs w:val="22"/>
              </w:rPr>
            </w:pPr>
          </w:p>
        </w:tc>
      </w:tr>
      <w:tr w:rsidR="008D40F1" w14:paraId="61988849" w14:textId="77777777">
        <w:trPr>
          <w:jc w:val="center"/>
        </w:trPr>
        <w:tc>
          <w:tcPr>
            <w:tcW w:w="4553" w:type="dxa"/>
            <w:gridSpan w:val="2"/>
            <w:vAlign w:val="center"/>
          </w:tcPr>
          <w:p w14:paraId="73D6059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with lesions in </w:t>
            </w:r>
            <w:proofErr w:type="gramStart"/>
            <w:r>
              <w:rPr>
                <w:color w:val="000000"/>
                <w:sz w:val="22"/>
                <w:szCs w:val="22"/>
              </w:rPr>
              <w:t>a number of</w:t>
            </w:r>
            <w:proofErr w:type="gramEnd"/>
            <w:r>
              <w:rPr>
                <w:color w:val="000000"/>
                <w:sz w:val="22"/>
                <w:szCs w:val="22"/>
              </w:rPr>
              <w:t xml:space="preserve"> sites or evidence of systemic involvement</w:t>
            </w:r>
          </w:p>
        </w:tc>
        <w:tc>
          <w:tcPr>
            <w:tcW w:w="4519" w:type="dxa"/>
            <w:vAlign w:val="center"/>
          </w:tcPr>
          <w:p w14:paraId="74A10DB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416664C0" w14:textId="77777777">
        <w:trPr>
          <w:jc w:val="center"/>
        </w:trPr>
        <w:tc>
          <w:tcPr>
            <w:tcW w:w="4553" w:type="dxa"/>
            <w:gridSpan w:val="2"/>
            <w:vAlign w:val="center"/>
          </w:tcPr>
          <w:p w14:paraId="33B1522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Localised lesion in liver or </w:t>
            </w:r>
            <w:proofErr w:type="gramStart"/>
            <w:r>
              <w:rPr>
                <w:color w:val="000000"/>
                <w:sz w:val="22"/>
                <w:szCs w:val="22"/>
              </w:rPr>
              <w:t>other</w:t>
            </w:r>
            <w:proofErr w:type="gramEnd"/>
            <w:r>
              <w:rPr>
                <w:color w:val="000000"/>
                <w:sz w:val="22"/>
                <w:szCs w:val="22"/>
              </w:rPr>
              <w:t xml:space="preserve"> organ</w:t>
            </w:r>
          </w:p>
        </w:tc>
        <w:tc>
          <w:tcPr>
            <w:tcW w:w="4519" w:type="dxa"/>
            <w:vAlign w:val="center"/>
          </w:tcPr>
          <w:p w14:paraId="34A88E4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liver or organ condemned</w:t>
            </w:r>
          </w:p>
        </w:tc>
      </w:tr>
      <w:tr w:rsidR="008D40F1" w14:paraId="5949F482" w14:textId="77777777">
        <w:trPr>
          <w:jc w:val="center"/>
        </w:trPr>
        <w:tc>
          <w:tcPr>
            <w:tcW w:w="4553" w:type="dxa"/>
            <w:gridSpan w:val="2"/>
            <w:vAlign w:val="center"/>
          </w:tcPr>
          <w:p w14:paraId="1033ED6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Foot rot: </w:t>
            </w:r>
          </w:p>
        </w:tc>
        <w:tc>
          <w:tcPr>
            <w:tcW w:w="4519" w:type="dxa"/>
            <w:vAlign w:val="center"/>
          </w:tcPr>
          <w:p w14:paraId="33262443" w14:textId="77777777" w:rsidR="008D40F1" w:rsidRDefault="008D40F1">
            <w:pPr>
              <w:pBdr>
                <w:top w:val="nil"/>
                <w:left w:val="nil"/>
                <w:bottom w:val="nil"/>
                <w:right w:val="nil"/>
                <w:between w:val="nil"/>
              </w:pBdr>
              <w:spacing w:before="80" w:after="80"/>
              <w:rPr>
                <w:color w:val="000000"/>
                <w:sz w:val="22"/>
                <w:szCs w:val="22"/>
              </w:rPr>
            </w:pPr>
          </w:p>
        </w:tc>
      </w:tr>
      <w:tr w:rsidR="008D40F1" w14:paraId="72D1AA8F" w14:textId="77777777">
        <w:trPr>
          <w:jc w:val="center"/>
        </w:trPr>
        <w:tc>
          <w:tcPr>
            <w:tcW w:w="4553" w:type="dxa"/>
            <w:gridSpan w:val="2"/>
            <w:vAlign w:val="center"/>
          </w:tcPr>
          <w:p w14:paraId="0535F4B9"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with secondary infection of organs or extreme loss of condition </w:t>
            </w:r>
          </w:p>
        </w:tc>
        <w:tc>
          <w:tcPr>
            <w:tcW w:w="4519" w:type="dxa"/>
            <w:vAlign w:val="center"/>
          </w:tcPr>
          <w:p w14:paraId="01FA1A5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A14356A" w14:textId="77777777">
        <w:trPr>
          <w:jc w:val="center"/>
        </w:trPr>
        <w:tc>
          <w:tcPr>
            <w:tcW w:w="4553" w:type="dxa"/>
            <w:gridSpan w:val="2"/>
            <w:vAlign w:val="center"/>
          </w:tcPr>
          <w:p w14:paraId="7089352C"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Chronic with encapsulated abscess in liver or lungs </w:t>
            </w:r>
          </w:p>
        </w:tc>
        <w:tc>
          <w:tcPr>
            <w:tcW w:w="4519" w:type="dxa"/>
            <w:vAlign w:val="center"/>
          </w:tcPr>
          <w:p w14:paraId="5AC9C84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w:t>
            </w:r>
          </w:p>
        </w:tc>
      </w:tr>
      <w:tr w:rsidR="008D40F1" w14:paraId="5CCF1DB2" w14:textId="77777777">
        <w:trPr>
          <w:jc w:val="center"/>
        </w:trPr>
        <w:tc>
          <w:tcPr>
            <w:tcW w:w="4553" w:type="dxa"/>
            <w:gridSpan w:val="2"/>
            <w:vAlign w:val="center"/>
          </w:tcPr>
          <w:p w14:paraId="4451E82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Anaplasmosis and Babesiosis: </w:t>
            </w:r>
          </w:p>
        </w:tc>
        <w:tc>
          <w:tcPr>
            <w:tcW w:w="4519" w:type="dxa"/>
            <w:vAlign w:val="center"/>
          </w:tcPr>
          <w:p w14:paraId="1543959B" w14:textId="77777777" w:rsidR="008D40F1" w:rsidRDefault="008D40F1">
            <w:pPr>
              <w:pBdr>
                <w:top w:val="nil"/>
                <w:left w:val="nil"/>
                <w:bottom w:val="nil"/>
                <w:right w:val="nil"/>
                <w:between w:val="nil"/>
              </w:pBdr>
              <w:spacing w:before="80" w:after="80"/>
              <w:rPr>
                <w:color w:val="000000"/>
                <w:sz w:val="22"/>
                <w:szCs w:val="22"/>
              </w:rPr>
            </w:pPr>
          </w:p>
        </w:tc>
      </w:tr>
      <w:tr w:rsidR="008D40F1" w14:paraId="15C2E5E1" w14:textId="77777777">
        <w:trPr>
          <w:jc w:val="center"/>
        </w:trPr>
        <w:tc>
          <w:tcPr>
            <w:tcW w:w="4553" w:type="dxa"/>
            <w:gridSpan w:val="2"/>
            <w:vAlign w:val="center"/>
          </w:tcPr>
          <w:p w14:paraId="10B30CF5"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Acute with intense jaundice and other signs of systemic involvement including fever; liver enlargement; and kidney congestion</w:t>
            </w:r>
          </w:p>
        </w:tc>
        <w:tc>
          <w:tcPr>
            <w:tcW w:w="4519" w:type="dxa"/>
            <w:vAlign w:val="center"/>
          </w:tcPr>
          <w:p w14:paraId="4004DD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F9D28AF" w14:textId="77777777">
        <w:trPr>
          <w:jc w:val="center"/>
        </w:trPr>
        <w:tc>
          <w:tcPr>
            <w:tcW w:w="4553" w:type="dxa"/>
            <w:gridSpan w:val="2"/>
            <w:vAlign w:val="center"/>
          </w:tcPr>
          <w:p w14:paraId="70F9AA39"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Subacute with mild jaundice which dissipates within 24 hours of slaughter</w:t>
            </w:r>
          </w:p>
        </w:tc>
        <w:tc>
          <w:tcPr>
            <w:tcW w:w="4519" w:type="dxa"/>
            <w:vAlign w:val="center"/>
          </w:tcPr>
          <w:p w14:paraId="3504437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parts condemned</w:t>
            </w:r>
          </w:p>
        </w:tc>
      </w:tr>
      <w:tr w:rsidR="008D40F1" w14:paraId="4D8B27A1" w14:textId="77777777">
        <w:trPr>
          <w:jc w:val="center"/>
        </w:trPr>
        <w:tc>
          <w:tcPr>
            <w:tcW w:w="4553" w:type="dxa"/>
            <w:gridSpan w:val="2"/>
            <w:vAlign w:val="center"/>
          </w:tcPr>
          <w:p w14:paraId="4B2EB676"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Eperythrozoonosis</w:t>
            </w:r>
            <w:proofErr w:type="spellEnd"/>
            <w:r>
              <w:rPr>
                <w:color w:val="000000"/>
                <w:sz w:val="22"/>
                <w:szCs w:val="22"/>
              </w:rPr>
              <w:t xml:space="preserve">: </w:t>
            </w:r>
          </w:p>
        </w:tc>
        <w:tc>
          <w:tcPr>
            <w:tcW w:w="4519" w:type="dxa"/>
            <w:vAlign w:val="center"/>
          </w:tcPr>
          <w:p w14:paraId="5A1AB47E" w14:textId="77777777" w:rsidR="008D40F1" w:rsidRDefault="008D40F1">
            <w:pPr>
              <w:pBdr>
                <w:top w:val="nil"/>
                <w:left w:val="nil"/>
                <w:bottom w:val="nil"/>
                <w:right w:val="nil"/>
                <w:between w:val="nil"/>
              </w:pBdr>
              <w:spacing w:before="80" w:after="80"/>
              <w:rPr>
                <w:color w:val="000000"/>
                <w:sz w:val="22"/>
                <w:szCs w:val="22"/>
              </w:rPr>
            </w:pPr>
          </w:p>
        </w:tc>
      </w:tr>
      <w:tr w:rsidR="008D40F1" w14:paraId="55E4075D" w14:textId="77777777">
        <w:trPr>
          <w:jc w:val="center"/>
        </w:trPr>
        <w:tc>
          <w:tcPr>
            <w:tcW w:w="4553" w:type="dxa"/>
            <w:gridSpan w:val="2"/>
            <w:vAlign w:val="center"/>
          </w:tcPr>
          <w:p w14:paraId="6E7C2DDE" w14:textId="77777777" w:rsidR="008D40F1" w:rsidRDefault="00000000">
            <w:pPr>
              <w:numPr>
                <w:ilvl w:val="0"/>
                <w:numId w:val="14"/>
              </w:numPr>
              <w:pBdr>
                <w:top w:val="nil"/>
                <w:left w:val="nil"/>
                <w:bottom w:val="nil"/>
                <w:right w:val="nil"/>
                <w:between w:val="nil"/>
              </w:pBdr>
              <w:spacing w:before="80" w:after="80"/>
            </w:pPr>
            <w:r>
              <w:rPr>
                <w:color w:val="000000"/>
                <w:sz w:val="22"/>
                <w:szCs w:val="22"/>
              </w:rPr>
              <w:t>Acute with intense jaundice and other signs of systemic involvement including fever; liver enlargement; and kidney congestion.</w:t>
            </w:r>
          </w:p>
        </w:tc>
        <w:tc>
          <w:tcPr>
            <w:tcW w:w="4519" w:type="dxa"/>
            <w:vAlign w:val="center"/>
          </w:tcPr>
          <w:p w14:paraId="2CF88A72"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Carcase and all its carcase parts condemned</w:t>
            </w:r>
          </w:p>
        </w:tc>
      </w:tr>
      <w:tr w:rsidR="008D40F1" w14:paraId="4255FF1B" w14:textId="77777777">
        <w:trPr>
          <w:jc w:val="center"/>
        </w:trPr>
        <w:tc>
          <w:tcPr>
            <w:tcW w:w="4553" w:type="dxa"/>
            <w:gridSpan w:val="2"/>
            <w:vAlign w:val="center"/>
          </w:tcPr>
          <w:p w14:paraId="27FB4D5C" w14:textId="77777777" w:rsidR="008D40F1" w:rsidRDefault="00000000">
            <w:pPr>
              <w:numPr>
                <w:ilvl w:val="0"/>
                <w:numId w:val="14"/>
              </w:numPr>
              <w:pBdr>
                <w:top w:val="nil"/>
                <w:left w:val="nil"/>
                <w:bottom w:val="nil"/>
                <w:right w:val="nil"/>
                <w:between w:val="nil"/>
              </w:pBdr>
              <w:spacing w:before="80" w:after="80"/>
            </w:pPr>
            <w:r>
              <w:rPr>
                <w:color w:val="000000"/>
                <w:sz w:val="22"/>
                <w:szCs w:val="22"/>
              </w:rPr>
              <w:t>Subacute with mild jaundice which dissipates within 24 hours of slaughter</w:t>
            </w:r>
          </w:p>
        </w:tc>
        <w:tc>
          <w:tcPr>
            <w:tcW w:w="4519" w:type="dxa"/>
            <w:vAlign w:val="center"/>
          </w:tcPr>
          <w:p w14:paraId="6ED37C57"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Carcase parts condemned</w:t>
            </w:r>
          </w:p>
        </w:tc>
      </w:tr>
      <w:tr w:rsidR="008D40F1" w14:paraId="292F735B" w14:textId="77777777">
        <w:trPr>
          <w:jc w:val="center"/>
        </w:trPr>
        <w:tc>
          <w:tcPr>
            <w:tcW w:w="4553" w:type="dxa"/>
            <w:gridSpan w:val="2"/>
            <w:vAlign w:val="center"/>
          </w:tcPr>
          <w:p w14:paraId="78287F0E"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2.2 Parasitic conditions. </w:t>
            </w:r>
          </w:p>
        </w:tc>
        <w:tc>
          <w:tcPr>
            <w:tcW w:w="4519" w:type="dxa"/>
            <w:vAlign w:val="center"/>
          </w:tcPr>
          <w:p w14:paraId="449F2A88" w14:textId="77777777" w:rsidR="008D40F1" w:rsidRDefault="008D40F1">
            <w:pPr>
              <w:pBdr>
                <w:top w:val="nil"/>
                <w:left w:val="nil"/>
                <w:bottom w:val="nil"/>
                <w:right w:val="nil"/>
                <w:between w:val="nil"/>
              </w:pBdr>
              <w:spacing w:before="80" w:after="80"/>
              <w:rPr>
                <w:b/>
                <w:color w:val="000000"/>
                <w:sz w:val="22"/>
                <w:szCs w:val="22"/>
              </w:rPr>
            </w:pPr>
          </w:p>
        </w:tc>
      </w:tr>
      <w:tr w:rsidR="008D40F1" w14:paraId="39878B11" w14:textId="77777777">
        <w:trPr>
          <w:jc w:val="center"/>
        </w:trPr>
        <w:tc>
          <w:tcPr>
            <w:tcW w:w="4553" w:type="dxa"/>
            <w:gridSpan w:val="2"/>
            <w:vAlign w:val="center"/>
          </w:tcPr>
          <w:p w14:paraId="1C693CA2"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bovis</w:t>
            </w:r>
            <w:proofErr w:type="spellEnd"/>
            <w:r>
              <w:rPr>
                <w:color w:val="000000"/>
                <w:sz w:val="22"/>
                <w:szCs w:val="22"/>
              </w:rPr>
              <w:t xml:space="preserve">: </w:t>
            </w:r>
          </w:p>
        </w:tc>
        <w:tc>
          <w:tcPr>
            <w:tcW w:w="4519" w:type="dxa"/>
            <w:vAlign w:val="center"/>
          </w:tcPr>
          <w:p w14:paraId="0C47CCC6" w14:textId="77777777" w:rsidR="008D40F1" w:rsidRDefault="008D40F1">
            <w:pPr>
              <w:pBdr>
                <w:top w:val="nil"/>
                <w:left w:val="nil"/>
                <w:bottom w:val="nil"/>
                <w:right w:val="nil"/>
                <w:between w:val="nil"/>
              </w:pBdr>
              <w:spacing w:before="80" w:after="80"/>
              <w:rPr>
                <w:color w:val="000000"/>
                <w:sz w:val="22"/>
                <w:szCs w:val="22"/>
              </w:rPr>
            </w:pPr>
          </w:p>
        </w:tc>
      </w:tr>
      <w:tr w:rsidR="008D40F1" w14:paraId="16415F03" w14:textId="77777777">
        <w:trPr>
          <w:jc w:val="center"/>
        </w:trPr>
        <w:tc>
          <w:tcPr>
            <w:tcW w:w="4553" w:type="dxa"/>
            <w:gridSpan w:val="2"/>
            <w:vAlign w:val="center"/>
          </w:tcPr>
          <w:p w14:paraId="1FEEDB6D"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 infestation </w:t>
            </w:r>
          </w:p>
        </w:tc>
        <w:tc>
          <w:tcPr>
            <w:tcW w:w="4519" w:type="dxa"/>
            <w:vAlign w:val="center"/>
          </w:tcPr>
          <w:p w14:paraId="2964ACA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74B75AF" w14:textId="77777777">
        <w:trPr>
          <w:jc w:val="center"/>
        </w:trPr>
        <w:tc>
          <w:tcPr>
            <w:tcW w:w="4553" w:type="dxa"/>
            <w:gridSpan w:val="2"/>
            <w:vAlign w:val="center"/>
          </w:tcPr>
          <w:p w14:paraId="64E6BAB9"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vAlign w:val="center"/>
          </w:tcPr>
          <w:p w14:paraId="029633B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viscera condemned. Cysts and surrounding tissue trimmed from carcase and condemned. Remainder of carcase and parts passed conditionally fit for human consumption subject to treatment by freezing (no warmer than –12 °C deep muscle temperature for not </w:t>
            </w:r>
            <w:r>
              <w:rPr>
                <w:color w:val="000000"/>
                <w:sz w:val="22"/>
                <w:szCs w:val="22"/>
              </w:rPr>
              <w:lastRenderedPageBreak/>
              <w:t xml:space="preserve">less </w:t>
            </w:r>
            <w:proofErr w:type="spellStart"/>
            <w:r>
              <w:rPr>
                <w:color w:val="000000"/>
                <w:sz w:val="22"/>
                <w:szCs w:val="22"/>
              </w:rPr>
              <w:t>that</w:t>
            </w:r>
            <w:proofErr w:type="spellEnd"/>
            <w:r>
              <w:rPr>
                <w:color w:val="000000"/>
                <w:sz w:val="22"/>
                <w:szCs w:val="22"/>
              </w:rPr>
              <w:t xml:space="preserve"> 10 days in carcases and 20 days in boned meat)</w:t>
            </w:r>
          </w:p>
        </w:tc>
      </w:tr>
      <w:tr w:rsidR="008D40F1" w14:paraId="03E7BE1E" w14:textId="77777777">
        <w:trPr>
          <w:jc w:val="center"/>
        </w:trPr>
        <w:tc>
          <w:tcPr>
            <w:tcW w:w="4553" w:type="dxa"/>
            <w:gridSpan w:val="2"/>
            <w:vAlign w:val="center"/>
          </w:tcPr>
          <w:p w14:paraId="04EE91DF"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lastRenderedPageBreak/>
              <w:t>Cysticercus</w:t>
            </w:r>
            <w:proofErr w:type="spellEnd"/>
            <w:r>
              <w:rPr>
                <w:color w:val="000000"/>
                <w:sz w:val="22"/>
                <w:szCs w:val="22"/>
              </w:rPr>
              <w:t xml:space="preserve"> </w:t>
            </w:r>
            <w:proofErr w:type="spellStart"/>
            <w:r>
              <w:rPr>
                <w:color w:val="000000"/>
                <w:sz w:val="22"/>
                <w:szCs w:val="22"/>
              </w:rPr>
              <w:t>cellulosae</w:t>
            </w:r>
            <w:proofErr w:type="spellEnd"/>
            <w:r>
              <w:rPr>
                <w:color w:val="000000"/>
                <w:sz w:val="22"/>
                <w:szCs w:val="22"/>
              </w:rPr>
              <w:t xml:space="preserve">: </w:t>
            </w:r>
          </w:p>
        </w:tc>
        <w:tc>
          <w:tcPr>
            <w:tcW w:w="4519" w:type="dxa"/>
            <w:vAlign w:val="center"/>
          </w:tcPr>
          <w:p w14:paraId="4F5ED394" w14:textId="77777777" w:rsidR="008D40F1" w:rsidRDefault="008D40F1">
            <w:pPr>
              <w:pBdr>
                <w:top w:val="nil"/>
                <w:left w:val="nil"/>
                <w:bottom w:val="nil"/>
                <w:right w:val="nil"/>
                <w:between w:val="nil"/>
              </w:pBdr>
              <w:spacing w:before="80" w:after="80"/>
              <w:rPr>
                <w:color w:val="000000"/>
                <w:sz w:val="22"/>
                <w:szCs w:val="22"/>
              </w:rPr>
            </w:pPr>
          </w:p>
        </w:tc>
      </w:tr>
      <w:tr w:rsidR="008D40F1" w14:paraId="4292969A" w14:textId="77777777">
        <w:trPr>
          <w:jc w:val="center"/>
        </w:trPr>
        <w:tc>
          <w:tcPr>
            <w:tcW w:w="4553" w:type="dxa"/>
            <w:gridSpan w:val="2"/>
            <w:vAlign w:val="center"/>
          </w:tcPr>
          <w:p w14:paraId="6C754735"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General infestation </w:t>
            </w:r>
          </w:p>
        </w:tc>
        <w:tc>
          <w:tcPr>
            <w:tcW w:w="4519" w:type="dxa"/>
            <w:vAlign w:val="center"/>
          </w:tcPr>
          <w:p w14:paraId="6A39B2F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B9F655C" w14:textId="77777777">
        <w:trPr>
          <w:jc w:val="center"/>
        </w:trPr>
        <w:tc>
          <w:tcPr>
            <w:tcW w:w="4553" w:type="dxa"/>
            <w:gridSpan w:val="2"/>
            <w:vAlign w:val="center"/>
          </w:tcPr>
          <w:p w14:paraId="0CA85DA0"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vAlign w:val="center"/>
          </w:tcPr>
          <w:p w14:paraId="321C882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viscera condemned. Cysts and surrounding tissue trimmed from carcase and condemned. Remainder of carcase and parts passed conditionally fit for human consumption subject to treatment by freezing (no warmer than –12 °C deep muscle temperature for not less than 5 days in carcases or boned meat).</w:t>
            </w:r>
          </w:p>
        </w:tc>
      </w:tr>
      <w:tr w:rsidR="008D40F1" w14:paraId="1C8DF4EC" w14:textId="77777777">
        <w:trPr>
          <w:jc w:val="center"/>
        </w:trPr>
        <w:tc>
          <w:tcPr>
            <w:tcW w:w="4553" w:type="dxa"/>
            <w:gridSpan w:val="2"/>
            <w:vAlign w:val="center"/>
          </w:tcPr>
          <w:p w14:paraId="7D002833"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ovis</w:t>
            </w:r>
            <w:proofErr w:type="spellEnd"/>
            <w:r>
              <w:rPr>
                <w:color w:val="000000"/>
                <w:sz w:val="22"/>
                <w:szCs w:val="22"/>
              </w:rPr>
              <w:t>:</w:t>
            </w:r>
          </w:p>
        </w:tc>
        <w:tc>
          <w:tcPr>
            <w:tcW w:w="4519" w:type="dxa"/>
            <w:vAlign w:val="center"/>
          </w:tcPr>
          <w:p w14:paraId="0A132C0F" w14:textId="77777777" w:rsidR="008D40F1" w:rsidRDefault="008D40F1">
            <w:pPr>
              <w:pBdr>
                <w:top w:val="nil"/>
                <w:left w:val="nil"/>
                <w:bottom w:val="nil"/>
                <w:right w:val="nil"/>
                <w:between w:val="nil"/>
              </w:pBdr>
              <w:spacing w:before="80" w:after="80"/>
              <w:rPr>
                <w:color w:val="000000"/>
                <w:sz w:val="22"/>
                <w:szCs w:val="22"/>
              </w:rPr>
            </w:pPr>
          </w:p>
        </w:tc>
      </w:tr>
      <w:tr w:rsidR="008D40F1" w14:paraId="58CC1E73" w14:textId="77777777">
        <w:trPr>
          <w:jc w:val="center"/>
        </w:trPr>
        <w:tc>
          <w:tcPr>
            <w:tcW w:w="4553" w:type="dxa"/>
            <w:gridSpan w:val="2"/>
            <w:vAlign w:val="center"/>
          </w:tcPr>
          <w:p w14:paraId="0CF9C16D"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 infestation (more than 5 cysts found in musculature). </w:t>
            </w:r>
          </w:p>
        </w:tc>
        <w:tc>
          <w:tcPr>
            <w:tcW w:w="4519" w:type="dxa"/>
            <w:vAlign w:val="center"/>
          </w:tcPr>
          <w:p w14:paraId="647E353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B6CF9BF" w14:textId="77777777">
        <w:trPr>
          <w:jc w:val="center"/>
        </w:trPr>
        <w:tc>
          <w:tcPr>
            <w:tcW w:w="4553" w:type="dxa"/>
            <w:gridSpan w:val="2"/>
            <w:vAlign w:val="center"/>
          </w:tcPr>
          <w:p w14:paraId="29B906B5"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Light infestation, small number of degenerated </w:t>
            </w:r>
            <w:proofErr w:type="spellStart"/>
            <w:r>
              <w:rPr>
                <w:color w:val="000000"/>
                <w:sz w:val="22"/>
                <w:szCs w:val="22"/>
              </w:rPr>
              <w:t>cysticerci</w:t>
            </w:r>
            <w:proofErr w:type="spellEnd"/>
            <w:r>
              <w:rPr>
                <w:color w:val="000000"/>
                <w:sz w:val="22"/>
                <w:szCs w:val="22"/>
              </w:rPr>
              <w:t xml:space="preserve"> </w:t>
            </w:r>
          </w:p>
        </w:tc>
        <w:tc>
          <w:tcPr>
            <w:tcW w:w="4519" w:type="dxa"/>
            <w:vAlign w:val="center"/>
          </w:tcPr>
          <w:p w14:paraId="3A431AE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viscera condemned. Cysts and surrounding tissue trimmed from carcase and condemned.</w:t>
            </w:r>
          </w:p>
        </w:tc>
      </w:tr>
      <w:tr w:rsidR="008D40F1" w14:paraId="54E79C6E" w14:textId="77777777">
        <w:trPr>
          <w:jc w:val="center"/>
        </w:trPr>
        <w:tc>
          <w:tcPr>
            <w:tcW w:w="4553" w:type="dxa"/>
            <w:gridSpan w:val="2"/>
            <w:vAlign w:val="center"/>
          </w:tcPr>
          <w:p w14:paraId="5EB5F3B2"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Cysticercus</w:t>
            </w:r>
            <w:proofErr w:type="spellEnd"/>
            <w:r>
              <w:rPr>
                <w:color w:val="000000"/>
                <w:sz w:val="22"/>
                <w:szCs w:val="22"/>
              </w:rPr>
              <w:t xml:space="preserve"> </w:t>
            </w:r>
            <w:proofErr w:type="spellStart"/>
            <w:r>
              <w:rPr>
                <w:color w:val="000000"/>
                <w:sz w:val="22"/>
                <w:szCs w:val="22"/>
              </w:rPr>
              <w:t>tenuicollis</w:t>
            </w:r>
            <w:proofErr w:type="spellEnd"/>
          </w:p>
        </w:tc>
        <w:tc>
          <w:tcPr>
            <w:tcW w:w="4519" w:type="dxa"/>
            <w:vAlign w:val="center"/>
          </w:tcPr>
          <w:p w14:paraId="0552CF4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Cysts and affected serous membranes trimmed from carcase or carcase part and condemned</w:t>
            </w:r>
          </w:p>
        </w:tc>
      </w:tr>
      <w:tr w:rsidR="008D40F1" w14:paraId="71512CDE" w14:textId="77777777">
        <w:trPr>
          <w:jc w:val="center"/>
        </w:trPr>
        <w:tc>
          <w:tcPr>
            <w:tcW w:w="4553" w:type="dxa"/>
            <w:gridSpan w:val="2"/>
            <w:vAlign w:val="center"/>
          </w:tcPr>
          <w:p w14:paraId="546911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Sparganosis:</w:t>
            </w:r>
          </w:p>
        </w:tc>
        <w:tc>
          <w:tcPr>
            <w:tcW w:w="4519" w:type="dxa"/>
            <w:vAlign w:val="center"/>
          </w:tcPr>
          <w:p w14:paraId="5DD28BFC" w14:textId="77777777" w:rsidR="008D40F1" w:rsidRDefault="008D40F1">
            <w:pPr>
              <w:pBdr>
                <w:top w:val="nil"/>
                <w:left w:val="nil"/>
                <w:bottom w:val="nil"/>
                <w:right w:val="nil"/>
                <w:between w:val="nil"/>
              </w:pBdr>
              <w:spacing w:before="80" w:after="80"/>
              <w:rPr>
                <w:color w:val="000000"/>
                <w:sz w:val="22"/>
                <w:szCs w:val="22"/>
              </w:rPr>
            </w:pPr>
          </w:p>
        </w:tc>
      </w:tr>
      <w:tr w:rsidR="008D40F1" w14:paraId="4A23CDE2" w14:textId="77777777">
        <w:trPr>
          <w:jc w:val="center"/>
        </w:trPr>
        <w:tc>
          <w:tcPr>
            <w:tcW w:w="4553" w:type="dxa"/>
            <w:gridSpan w:val="2"/>
            <w:vAlign w:val="center"/>
          </w:tcPr>
          <w:p w14:paraId="523337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General infestation </w:t>
            </w:r>
          </w:p>
        </w:tc>
        <w:tc>
          <w:tcPr>
            <w:tcW w:w="4519" w:type="dxa"/>
            <w:vAlign w:val="center"/>
          </w:tcPr>
          <w:p w14:paraId="11D8EDB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A550EA2" w14:textId="77777777">
        <w:trPr>
          <w:jc w:val="center"/>
        </w:trPr>
        <w:tc>
          <w:tcPr>
            <w:tcW w:w="4553" w:type="dxa"/>
            <w:gridSpan w:val="2"/>
            <w:vAlign w:val="center"/>
          </w:tcPr>
          <w:p w14:paraId="5A9E397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Light infestation </w:t>
            </w:r>
          </w:p>
        </w:tc>
        <w:tc>
          <w:tcPr>
            <w:tcW w:w="4519" w:type="dxa"/>
            <w:vAlign w:val="center"/>
          </w:tcPr>
          <w:p w14:paraId="0310107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Tissue trimmed from carcase and condemned. Remainder of carcase and parts passed conditionally fit for human consumption subject to treatment by freezing (no warmer than –12°C deep muscle temperature for not less than 5 days in carcases or boned meat).</w:t>
            </w:r>
          </w:p>
        </w:tc>
      </w:tr>
      <w:tr w:rsidR="008D40F1" w14:paraId="238A83C0" w14:textId="77777777">
        <w:trPr>
          <w:jc w:val="center"/>
        </w:trPr>
        <w:tc>
          <w:tcPr>
            <w:tcW w:w="4553" w:type="dxa"/>
            <w:gridSpan w:val="2"/>
            <w:vAlign w:val="center"/>
          </w:tcPr>
          <w:p w14:paraId="4C1F2F6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Echinococcosis</w:t>
            </w:r>
          </w:p>
        </w:tc>
        <w:tc>
          <w:tcPr>
            <w:tcW w:w="4519" w:type="dxa"/>
            <w:vAlign w:val="center"/>
          </w:tcPr>
          <w:p w14:paraId="636B398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w:t>
            </w:r>
          </w:p>
        </w:tc>
      </w:tr>
      <w:tr w:rsidR="008D40F1" w14:paraId="63DC7F39" w14:textId="77777777">
        <w:trPr>
          <w:jc w:val="center"/>
        </w:trPr>
        <w:tc>
          <w:tcPr>
            <w:tcW w:w="4553" w:type="dxa"/>
            <w:gridSpan w:val="2"/>
            <w:vAlign w:val="center"/>
          </w:tcPr>
          <w:p w14:paraId="13ED2DD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Pulmonary and gastrointestinal </w:t>
            </w:r>
            <w:proofErr w:type="spellStart"/>
            <w:r>
              <w:rPr>
                <w:color w:val="000000"/>
                <w:sz w:val="22"/>
                <w:szCs w:val="22"/>
              </w:rPr>
              <w:t>strongylosis</w:t>
            </w:r>
            <w:proofErr w:type="spellEnd"/>
            <w:r>
              <w:rPr>
                <w:color w:val="000000"/>
                <w:sz w:val="22"/>
                <w:szCs w:val="22"/>
              </w:rPr>
              <w:t xml:space="preserve"> </w:t>
            </w:r>
          </w:p>
        </w:tc>
        <w:tc>
          <w:tcPr>
            <w:tcW w:w="4519" w:type="dxa"/>
            <w:vAlign w:val="center"/>
          </w:tcPr>
          <w:p w14:paraId="0D03BFA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organs condemned.[1] in case of lungs.</w:t>
            </w:r>
          </w:p>
        </w:tc>
      </w:tr>
      <w:tr w:rsidR="008D40F1" w14:paraId="5EF3CEBE" w14:textId="77777777">
        <w:trPr>
          <w:jc w:val="center"/>
        </w:trPr>
        <w:tc>
          <w:tcPr>
            <w:tcW w:w="4553" w:type="dxa"/>
            <w:gridSpan w:val="2"/>
            <w:vAlign w:val="center"/>
          </w:tcPr>
          <w:p w14:paraId="1D099CD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Oestrus </w:t>
            </w:r>
            <w:proofErr w:type="spellStart"/>
            <w:r>
              <w:rPr>
                <w:color w:val="000000"/>
                <w:sz w:val="22"/>
                <w:szCs w:val="22"/>
              </w:rPr>
              <w:t>ovis</w:t>
            </w:r>
            <w:proofErr w:type="spellEnd"/>
            <w:r>
              <w:rPr>
                <w:color w:val="000000"/>
                <w:sz w:val="22"/>
                <w:szCs w:val="22"/>
              </w:rPr>
              <w:t xml:space="preserve"> infestation in sheep </w:t>
            </w:r>
          </w:p>
        </w:tc>
        <w:tc>
          <w:tcPr>
            <w:tcW w:w="4519" w:type="dxa"/>
            <w:vAlign w:val="center"/>
          </w:tcPr>
          <w:p w14:paraId="14D232CE" w14:textId="77777777" w:rsidR="008D40F1" w:rsidRDefault="008D40F1">
            <w:pPr>
              <w:pBdr>
                <w:top w:val="nil"/>
                <w:left w:val="nil"/>
                <w:bottom w:val="nil"/>
                <w:right w:val="nil"/>
                <w:between w:val="nil"/>
              </w:pBdr>
              <w:spacing w:before="80" w:after="80"/>
              <w:rPr>
                <w:color w:val="000000"/>
                <w:sz w:val="22"/>
                <w:szCs w:val="22"/>
              </w:rPr>
            </w:pPr>
          </w:p>
        </w:tc>
      </w:tr>
      <w:tr w:rsidR="008D40F1" w14:paraId="3D537B0B" w14:textId="77777777">
        <w:trPr>
          <w:jc w:val="center"/>
        </w:trPr>
        <w:tc>
          <w:tcPr>
            <w:tcW w:w="4553" w:type="dxa"/>
            <w:gridSpan w:val="2"/>
            <w:vAlign w:val="center"/>
          </w:tcPr>
          <w:p w14:paraId="4A4F3AE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Myiasis </w:t>
            </w:r>
          </w:p>
        </w:tc>
        <w:tc>
          <w:tcPr>
            <w:tcW w:w="4519" w:type="dxa"/>
            <w:vAlign w:val="center"/>
          </w:tcPr>
          <w:p w14:paraId="5C9438C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 sepsis or necrosis. Otherwise withhold from slaughter for treatment and resubmit for ante-mortem after recovery.</w:t>
            </w:r>
          </w:p>
        </w:tc>
      </w:tr>
      <w:tr w:rsidR="008D40F1" w14:paraId="5622120E" w14:textId="77777777">
        <w:trPr>
          <w:jc w:val="center"/>
        </w:trPr>
        <w:tc>
          <w:tcPr>
            <w:tcW w:w="4553" w:type="dxa"/>
            <w:gridSpan w:val="2"/>
            <w:vAlign w:val="center"/>
          </w:tcPr>
          <w:p w14:paraId="46A430C8"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Stephanurus</w:t>
            </w:r>
            <w:proofErr w:type="spellEnd"/>
            <w:r>
              <w:rPr>
                <w:color w:val="000000"/>
                <w:sz w:val="22"/>
                <w:szCs w:val="22"/>
              </w:rPr>
              <w:t xml:space="preserve"> </w:t>
            </w:r>
            <w:proofErr w:type="spellStart"/>
            <w:r>
              <w:rPr>
                <w:color w:val="000000"/>
                <w:sz w:val="22"/>
                <w:szCs w:val="22"/>
              </w:rPr>
              <w:t>dentatus</w:t>
            </w:r>
            <w:proofErr w:type="spellEnd"/>
            <w:r>
              <w:rPr>
                <w:color w:val="000000"/>
                <w:sz w:val="22"/>
                <w:szCs w:val="22"/>
              </w:rPr>
              <w:t xml:space="preserve"> </w:t>
            </w:r>
          </w:p>
        </w:tc>
        <w:tc>
          <w:tcPr>
            <w:tcW w:w="4519" w:type="dxa"/>
            <w:vAlign w:val="center"/>
          </w:tcPr>
          <w:p w14:paraId="23F0560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8D40F1" w14:paraId="5B9744C3" w14:textId="77777777">
        <w:trPr>
          <w:jc w:val="center"/>
        </w:trPr>
        <w:tc>
          <w:tcPr>
            <w:tcW w:w="4553" w:type="dxa"/>
            <w:gridSpan w:val="2"/>
            <w:vAlign w:val="center"/>
          </w:tcPr>
          <w:p w14:paraId="741B7B0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Onchocerciasis </w:t>
            </w:r>
          </w:p>
        </w:tc>
        <w:tc>
          <w:tcPr>
            <w:tcW w:w="4519" w:type="dxa"/>
            <w:vAlign w:val="center"/>
          </w:tcPr>
          <w:p w14:paraId="5D4C850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Lesions and affected tissues trimmed from carcase and condemned</w:t>
            </w:r>
          </w:p>
        </w:tc>
      </w:tr>
      <w:tr w:rsidR="008D40F1" w14:paraId="11F26FF6" w14:textId="77777777">
        <w:trPr>
          <w:jc w:val="center"/>
        </w:trPr>
        <w:tc>
          <w:tcPr>
            <w:tcW w:w="4553" w:type="dxa"/>
            <w:gridSpan w:val="2"/>
            <w:vAlign w:val="center"/>
          </w:tcPr>
          <w:p w14:paraId="5535DF08"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2.3 Protozoal diseases </w:t>
            </w:r>
          </w:p>
        </w:tc>
        <w:tc>
          <w:tcPr>
            <w:tcW w:w="4519" w:type="dxa"/>
            <w:vAlign w:val="center"/>
          </w:tcPr>
          <w:p w14:paraId="0EBA08DB" w14:textId="77777777" w:rsidR="008D40F1" w:rsidRDefault="008D40F1">
            <w:pPr>
              <w:pBdr>
                <w:top w:val="nil"/>
                <w:left w:val="nil"/>
                <w:bottom w:val="nil"/>
                <w:right w:val="nil"/>
                <w:between w:val="nil"/>
              </w:pBdr>
              <w:spacing w:before="80" w:after="80"/>
              <w:rPr>
                <w:b/>
                <w:color w:val="000000"/>
                <w:sz w:val="22"/>
                <w:szCs w:val="22"/>
              </w:rPr>
            </w:pPr>
          </w:p>
        </w:tc>
      </w:tr>
      <w:tr w:rsidR="008D40F1" w14:paraId="60239CAF" w14:textId="77777777">
        <w:trPr>
          <w:jc w:val="center"/>
        </w:trPr>
        <w:tc>
          <w:tcPr>
            <w:tcW w:w="4553" w:type="dxa"/>
            <w:gridSpan w:val="2"/>
            <w:vAlign w:val="center"/>
          </w:tcPr>
          <w:p w14:paraId="1CBDDEE6"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Sarcosporidiosis</w:t>
            </w:r>
            <w:proofErr w:type="spellEnd"/>
            <w:r>
              <w:rPr>
                <w:color w:val="000000"/>
                <w:sz w:val="22"/>
                <w:szCs w:val="22"/>
              </w:rPr>
              <w:t xml:space="preserve"> </w:t>
            </w:r>
          </w:p>
        </w:tc>
        <w:tc>
          <w:tcPr>
            <w:tcW w:w="4519" w:type="dxa"/>
            <w:vAlign w:val="center"/>
          </w:tcPr>
          <w:p w14:paraId="3B1CEFA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carcase parts condemned</w:t>
            </w:r>
          </w:p>
        </w:tc>
      </w:tr>
      <w:tr w:rsidR="008D40F1" w14:paraId="76ED4425" w14:textId="77777777">
        <w:trPr>
          <w:jc w:val="center"/>
        </w:trPr>
        <w:tc>
          <w:tcPr>
            <w:tcW w:w="4553" w:type="dxa"/>
            <w:gridSpan w:val="2"/>
            <w:vAlign w:val="center"/>
          </w:tcPr>
          <w:p w14:paraId="513EC17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Coccidiosis </w:t>
            </w:r>
          </w:p>
        </w:tc>
        <w:tc>
          <w:tcPr>
            <w:tcW w:w="4519" w:type="dxa"/>
            <w:vAlign w:val="center"/>
          </w:tcPr>
          <w:p w14:paraId="6F8FB3A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8D40F1" w14:paraId="4FDCF07B" w14:textId="77777777">
        <w:trPr>
          <w:jc w:val="center"/>
        </w:trPr>
        <w:tc>
          <w:tcPr>
            <w:tcW w:w="4553" w:type="dxa"/>
            <w:gridSpan w:val="2"/>
            <w:vAlign w:val="center"/>
          </w:tcPr>
          <w:p w14:paraId="075C3E26"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2.4 Viral diseases </w:t>
            </w:r>
          </w:p>
        </w:tc>
        <w:tc>
          <w:tcPr>
            <w:tcW w:w="4519" w:type="dxa"/>
            <w:vAlign w:val="center"/>
          </w:tcPr>
          <w:p w14:paraId="78C8F146" w14:textId="77777777" w:rsidR="008D40F1" w:rsidRDefault="008D40F1">
            <w:pPr>
              <w:pBdr>
                <w:top w:val="nil"/>
                <w:left w:val="nil"/>
                <w:bottom w:val="nil"/>
                <w:right w:val="nil"/>
                <w:between w:val="nil"/>
              </w:pBdr>
              <w:spacing w:before="80" w:after="80"/>
              <w:rPr>
                <w:b/>
                <w:color w:val="000000"/>
                <w:sz w:val="22"/>
                <w:szCs w:val="22"/>
              </w:rPr>
            </w:pPr>
          </w:p>
        </w:tc>
      </w:tr>
      <w:tr w:rsidR="008D40F1" w14:paraId="56C51D3E" w14:textId="77777777">
        <w:trPr>
          <w:jc w:val="center"/>
        </w:trPr>
        <w:tc>
          <w:tcPr>
            <w:tcW w:w="4553" w:type="dxa"/>
            <w:gridSpan w:val="2"/>
            <w:vAlign w:val="center"/>
          </w:tcPr>
          <w:p w14:paraId="6A0287C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Ephemeral fever </w:t>
            </w:r>
          </w:p>
          <w:p w14:paraId="7E20E3F7" w14:textId="77777777" w:rsidR="008D40F1" w:rsidRDefault="008D40F1">
            <w:pPr>
              <w:pBdr>
                <w:top w:val="nil"/>
                <w:left w:val="nil"/>
                <w:bottom w:val="nil"/>
                <w:right w:val="nil"/>
                <w:between w:val="nil"/>
              </w:pBdr>
              <w:spacing w:before="80" w:after="80"/>
              <w:rPr>
                <w:color w:val="000000"/>
                <w:sz w:val="22"/>
                <w:szCs w:val="22"/>
              </w:rPr>
            </w:pPr>
          </w:p>
          <w:p w14:paraId="4ED67DC8" w14:textId="77777777" w:rsidR="008D40F1" w:rsidRDefault="008D40F1">
            <w:pPr>
              <w:pBdr>
                <w:top w:val="nil"/>
                <w:left w:val="nil"/>
                <w:bottom w:val="nil"/>
                <w:right w:val="nil"/>
                <w:between w:val="nil"/>
              </w:pBdr>
              <w:spacing w:before="80" w:after="80"/>
              <w:rPr>
                <w:color w:val="000000"/>
                <w:sz w:val="22"/>
                <w:szCs w:val="22"/>
              </w:rPr>
            </w:pPr>
          </w:p>
        </w:tc>
        <w:tc>
          <w:tcPr>
            <w:tcW w:w="4519" w:type="dxa"/>
            <w:vAlign w:val="center"/>
          </w:tcPr>
          <w:p w14:paraId="15A42FA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Animals withheld from slaughter for treatment. Resubmitted for ante-mortem after recovery.</w:t>
            </w:r>
          </w:p>
        </w:tc>
      </w:tr>
      <w:tr w:rsidR="008D40F1" w14:paraId="5F740E14" w14:textId="77777777">
        <w:trPr>
          <w:jc w:val="center"/>
        </w:trPr>
        <w:tc>
          <w:tcPr>
            <w:tcW w:w="4553" w:type="dxa"/>
            <w:gridSpan w:val="2"/>
            <w:vAlign w:val="center"/>
          </w:tcPr>
          <w:p w14:paraId="62FFABD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Bovine virus diarrhoea/mucosal disease: </w:t>
            </w:r>
          </w:p>
        </w:tc>
        <w:tc>
          <w:tcPr>
            <w:tcW w:w="4519" w:type="dxa"/>
            <w:vAlign w:val="center"/>
          </w:tcPr>
          <w:p w14:paraId="05711D0C" w14:textId="77777777" w:rsidR="008D40F1" w:rsidRDefault="008D40F1">
            <w:pPr>
              <w:pBdr>
                <w:top w:val="nil"/>
                <w:left w:val="nil"/>
                <w:bottom w:val="nil"/>
                <w:right w:val="nil"/>
                <w:between w:val="nil"/>
              </w:pBdr>
              <w:spacing w:before="80" w:after="80"/>
              <w:rPr>
                <w:color w:val="000000"/>
                <w:sz w:val="22"/>
                <w:szCs w:val="22"/>
              </w:rPr>
            </w:pPr>
          </w:p>
        </w:tc>
      </w:tr>
      <w:tr w:rsidR="008D40F1" w14:paraId="119885FB" w14:textId="77777777">
        <w:trPr>
          <w:jc w:val="center"/>
        </w:trPr>
        <w:tc>
          <w:tcPr>
            <w:tcW w:w="4553" w:type="dxa"/>
            <w:gridSpan w:val="2"/>
            <w:vAlign w:val="center"/>
          </w:tcPr>
          <w:p w14:paraId="024D025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infection with evidence of systemic involvement </w:t>
            </w:r>
          </w:p>
        </w:tc>
        <w:tc>
          <w:tcPr>
            <w:tcW w:w="4519" w:type="dxa"/>
            <w:vAlign w:val="center"/>
          </w:tcPr>
          <w:p w14:paraId="5F606F3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4AA14C64" w14:textId="77777777">
        <w:trPr>
          <w:jc w:val="center"/>
        </w:trPr>
        <w:tc>
          <w:tcPr>
            <w:tcW w:w="4553" w:type="dxa"/>
            <w:gridSpan w:val="2"/>
            <w:vAlign w:val="center"/>
          </w:tcPr>
          <w:p w14:paraId="23589A3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Chronic infection with lesions localised to alimentary tract </w:t>
            </w:r>
          </w:p>
        </w:tc>
        <w:tc>
          <w:tcPr>
            <w:tcW w:w="4519" w:type="dxa"/>
            <w:vAlign w:val="center"/>
          </w:tcPr>
          <w:p w14:paraId="19220E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8D40F1" w14:paraId="7773DAB9" w14:textId="77777777">
        <w:trPr>
          <w:jc w:val="center"/>
        </w:trPr>
        <w:tc>
          <w:tcPr>
            <w:tcW w:w="4553" w:type="dxa"/>
            <w:gridSpan w:val="2"/>
            <w:vAlign w:val="center"/>
          </w:tcPr>
          <w:p w14:paraId="28FC67D4"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Bovine </w:t>
            </w:r>
            <w:proofErr w:type="gramStart"/>
            <w:r>
              <w:rPr>
                <w:color w:val="000000"/>
                <w:sz w:val="22"/>
                <w:szCs w:val="22"/>
              </w:rPr>
              <w:t>para-influenza</w:t>
            </w:r>
            <w:proofErr w:type="gramEnd"/>
            <w:r>
              <w:rPr>
                <w:color w:val="000000"/>
                <w:sz w:val="22"/>
                <w:szCs w:val="22"/>
              </w:rPr>
              <w:t xml:space="preserve"> </w:t>
            </w:r>
          </w:p>
        </w:tc>
        <w:tc>
          <w:tcPr>
            <w:tcW w:w="4519" w:type="dxa"/>
            <w:vAlign w:val="center"/>
          </w:tcPr>
          <w:p w14:paraId="7627FF2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lungs condemned</w:t>
            </w:r>
          </w:p>
        </w:tc>
      </w:tr>
      <w:tr w:rsidR="008D40F1" w14:paraId="1E4C737D" w14:textId="77777777">
        <w:trPr>
          <w:jc w:val="center"/>
        </w:trPr>
        <w:tc>
          <w:tcPr>
            <w:tcW w:w="4553" w:type="dxa"/>
            <w:gridSpan w:val="2"/>
            <w:vAlign w:val="center"/>
          </w:tcPr>
          <w:p w14:paraId="329AD28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Bovine leucosis: </w:t>
            </w:r>
          </w:p>
        </w:tc>
        <w:tc>
          <w:tcPr>
            <w:tcW w:w="4519" w:type="dxa"/>
            <w:vAlign w:val="center"/>
          </w:tcPr>
          <w:p w14:paraId="788B97D3" w14:textId="77777777" w:rsidR="008D40F1" w:rsidRDefault="008D40F1">
            <w:pPr>
              <w:pBdr>
                <w:top w:val="nil"/>
                <w:left w:val="nil"/>
                <w:bottom w:val="nil"/>
                <w:right w:val="nil"/>
                <w:between w:val="nil"/>
              </w:pBdr>
              <w:spacing w:before="80" w:after="80"/>
              <w:rPr>
                <w:color w:val="000000"/>
                <w:sz w:val="22"/>
                <w:szCs w:val="22"/>
              </w:rPr>
            </w:pPr>
          </w:p>
        </w:tc>
      </w:tr>
      <w:tr w:rsidR="008D40F1" w14:paraId="2495E793" w14:textId="77777777">
        <w:trPr>
          <w:jc w:val="center"/>
        </w:trPr>
        <w:tc>
          <w:tcPr>
            <w:tcW w:w="4553" w:type="dxa"/>
            <w:gridSpan w:val="2"/>
            <w:vAlign w:val="center"/>
          </w:tcPr>
          <w:p w14:paraId="75F7435F"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Multiple lesions or lesions in multiple organs </w:t>
            </w:r>
          </w:p>
        </w:tc>
        <w:tc>
          <w:tcPr>
            <w:tcW w:w="4519" w:type="dxa"/>
            <w:vAlign w:val="center"/>
          </w:tcPr>
          <w:p w14:paraId="29E07FD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09537B9" w14:textId="77777777">
        <w:trPr>
          <w:jc w:val="center"/>
        </w:trPr>
        <w:tc>
          <w:tcPr>
            <w:tcW w:w="4553" w:type="dxa"/>
            <w:gridSpan w:val="2"/>
            <w:vAlign w:val="center"/>
          </w:tcPr>
          <w:p w14:paraId="25E1C546"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Localised lesion (e.g. mesentery) </w:t>
            </w:r>
          </w:p>
        </w:tc>
        <w:tc>
          <w:tcPr>
            <w:tcW w:w="4519" w:type="dxa"/>
            <w:vAlign w:val="center"/>
          </w:tcPr>
          <w:p w14:paraId="6159E43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gastrointestinal tract or other organs condemned</w:t>
            </w:r>
          </w:p>
        </w:tc>
      </w:tr>
      <w:tr w:rsidR="008D40F1" w14:paraId="0461441C" w14:textId="77777777">
        <w:trPr>
          <w:jc w:val="center"/>
        </w:trPr>
        <w:tc>
          <w:tcPr>
            <w:tcW w:w="4553" w:type="dxa"/>
            <w:gridSpan w:val="2"/>
            <w:vAlign w:val="center"/>
          </w:tcPr>
          <w:p w14:paraId="078785F5"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2.5 Fungal diseases </w:t>
            </w:r>
          </w:p>
        </w:tc>
        <w:tc>
          <w:tcPr>
            <w:tcW w:w="4519" w:type="dxa"/>
            <w:vAlign w:val="center"/>
          </w:tcPr>
          <w:p w14:paraId="752AC1FF" w14:textId="77777777" w:rsidR="008D40F1" w:rsidRDefault="008D40F1">
            <w:pPr>
              <w:pBdr>
                <w:top w:val="nil"/>
                <w:left w:val="nil"/>
                <w:bottom w:val="nil"/>
                <w:right w:val="nil"/>
                <w:between w:val="nil"/>
              </w:pBdr>
              <w:spacing w:before="80" w:after="80"/>
              <w:rPr>
                <w:b/>
                <w:color w:val="000000"/>
                <w:sz w:val="22"/>
                <w:szCs w:val="22"/>
              </w:rPr>
            </w:pPr>
          </w:p>
        </w:tc>
      </w:tr>
      <w:tr w:rsidR="008D40F1" w14:paraId="5D75761C" w14:textId="77777777">
        <w:trPr>
          <w:jc w:val="center"/>
        </w:trPr>
        <w:tc>
          <w:tcPr>
            <w:tcW w:w="4553" w:type="dxa"/>
            <w:gridSpan w:val="2"/>
            <w:vAlign w:val="center"/>
          </w:tcPr>
          <w:p w14:paraId="227E8C0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Aflatoxicosis: </w:t>
            </w:r>
          </w:p>
        </w:tc>
        <w:tc>
          <w:tcPr>
            <w:tcW w:w="4519" w:type="dxa"/>
            <w:vAlign w:val="center"/>
          </w:tcPr>
          <w:p w14:paraId="6BCE1E83" w14:textId="77777777" w:rsidR="008D40F1" w:rsidRDefault="008D40F1">
            <w:pPr>
              <w:pBdr>
                <w:top w:val="nil"/>
                <w:left w:val="nil"/>
                <w:bottom w:val="nil"/>
                <w:right w:val="nil"/>
                <w:between w:val="nil"/>
              </w:pBdr>
              <w:spacing w:before="80" w:after="80"/>
              <w:rPr>
                <w:color w:val="000000"/>
                <w:sz w:val="22"/>
                <w:szCs w:val="22"/>
              </w:rPr>
            </w:pPr>
          </w:p>
        </w:tc>
      </w:tr>
      <w:tr w:rsidR="008D40F1" w14:paraId="4FCCF4C1" w14:textId="77777777">
        <w:trPr>
          <w:jc w:val="center"/>
        </w:trPr>
        <w:tc>
          <w:tcPr>
            <w:tcW w:w="4553" w:type="dxa"/>
            <w:gridSpan w:val="2"/>
            <w:vAlign w:val="center"/>
          </w:tcPr>
          <w:p w14:paraId="7E40E703"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with generalised signs including jaundice; swelling of liver; ascites and mesenteric oedema </w:t>
            </w:r>
          </w:p>
        </w:tc>
        <w:tc>
          <w:tcPr>
            <w:tcW w:w="4519" w:type="dxa"/>
            <w:vAlign w:val="center"/>
          </w:tcPr>
          <w:p w14:paraId="1AEB4BF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2F6F9ED" w14:textId="77777777">
        <w:trPr>
          <w:jc w:val="center"/>
        </w:trPr>
        <w:tc>
          <w:tcPr>
            <w:tcW w:w="4553" w:type="dxa"/>
            <w:gridSpan w:val="2"/>
            <w:vAlign w:val="center"/>
          </w:tcPr>
          <w:p w14:paraId="04D65D4B"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Subacute </w:t>
            </w:r>
          </w:p>
        </w:tc>
        <w:tc>
          <w:tcPr>
            <w:tcW w:w="4519" w:type="dxa"/>
            <w:vAlign w:val="center"/>
          </w:tcPr>
          <w:p w14:paraId="2EC5BD2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liver and kidneys condemned</w:t>
            </w:r>
          </w:p>
        </w:tc>
      </w:tr>
      <w:tr w:rsidR="008D40F1" w14:paraId="7A03F093" w14:textId="77777777">
        <w:trPr>
          <w:jc w:val="center"/>
        </w:trPr>
        <w:tc>
          <w:tcPr>
            <w:tcW w:w="4553" w:type="dxa"/>
            <w:gridSpan w:val="2"/>
            <w:vAlign w:val="center"/>
          </w:tcPr>
          <w:p w14:paraId="07DEFB1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Epizootic lymphangitis. </w:t>
            </w:r>
          </w:p>
        </w:tc>
        <w:tc>
          <w:tcPr>
            <w:tcW w:w="4519" w:type="dxa"/>
            <w:vAlign w:val="center"/>
          </w:tcPr>
          <w:p w14:paraId="1053CD9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skin and related tissues condemned. Any affected organs condemned.</w:t>
            </w:r>
          </w:p>
        </w:tc>
      </w:tr>
      <w:tr w:rsidR="008D40F1" w14:paraId="356D4A49" w14:textId="77777777">
        <w:trPr>
          <w:jc w:val="center"/>
        </w:trPr>
        <w:tc>
          <w:tcPr>
            <w:tcW w:w="4553" w:type="dxa"/>
            <w:gridSpan w:val="2"/>
            <w:vAlign w:val="center"/>
          </w:tcPr>
          <w:p w14:paraId="043130DD"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2.6 Non-infectious conditions </w:t>
            </w:r>
          </w:p>
        </w:tc>
        <w:tc>
          <w:tcPr>
            <w:tcW w:w="4519" w:type="dxa"/>
            <w:vAlign w:val="center"/>
          </w:tcPr>
          <w:p w14:paraId="6E2C52B1" w14:textId="77777777" w:rsidR="008D40F1" w:rsidRDefault="008D40F1">
            <w:pPr>
              <w:pBdr>
                <w:top w:val="nil"/>
                <w:left w:val="nil"/>
                <w:bottom w:val="nil"/>
                <w:right w:val="nil"/>
                <w:between w:val="nil"/>
              </w:pBdr>
              <w:spacing w:before="80" w:after="80"/>
              <w:rPr>
                <w:b/>
                <w:color w:val="000000"/>
                <w:sz w:val="22"/>
                <w:szCs w:val="22"/>
              </w:rPr>
            </w:pPr>
          </w:p>
        </w:tc>
      </w:tr>
      <w:tr w:rsidR="008D40F1" w14:paraId="1CC9954B" w14:textId="77777777">
        <w:trPr>
          <w:jc w:val="center"/>
        </w:trPr>
        <w:tc>
          <w:tcPr>
            <w:tcW w:w="4553" w:type="dxa"/>
            <w:gridSpan w:val="2"/>
            <w:vAlign w:val="center"/>
          </w:tcPr>
          <w:p w14:paraId="3CC7A14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Tumours: </w:t>
            </w:r>
          </w:p>
        </w:tc>
        <w:tc>
          <w:tcPr>
            <w:tcW w:w="4519" w:type="dxa"/>
            <w:vAlign w:val="center"/>
          </w:tcPr>
          <w:p w14:paraId="5182AA3C" w14:textId="77777777" w:rsidR="008D40F1" w:rsidRDefault="008D40F1">
            <w:pPr>
              <w:pBdr>
                <w:top w:val="nil"/>
                <w:left w:val="nil"/>
                <w:bottom w:val="nil"/>
                <w:right w:val="nil"/>
                <w:between w:val="nil"/>
              </w:pBdr>
              <w:spacing w:before="80" w:after="80"/>
              <w:rPr>
                <w:color w:val="000000"/>
                <w:sz w:val="22"/>
                <w:szCs w:val="22"/>
              </w:rPr>
            </w:pPr>
          </w:p>
        </w:tc>
      </w:tr>
      <w:tr w:rsidR="008D40F1" w14:paraId="6C336819" w14:textId="77777777">
        <w:trPr>
          <w:jc w:val="center"/>
        </w:trPr>
        <w:tc>
          <w:tcPr>
            <w:tcW w:w="4553" w:type="dxa"/>
            <w:gridSpan w:val="2"/>
            <w:vAlign w:val="center"/>
          </w:tcPr>
          <w:p w14:paraId="7C711B62"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Circumscribed benign tumours; neurofibromas of intercostals nerves and nerve </w:t>
            </w:r>
            <w:proofErr w:type="spellStart"/>
            <w:r>
              <w:rPr>
                <w:color w:val="000000"/>
                <w:sz w:val="22"/>
                <w:szCs w:val="22"/>
              </w:rPr>
              <w:t>plexes</w:t>
            </w:r>
            <w:proofErr w:type="spellEnd"/>
            <w:r>
              <w:rPr>
                <w:color w:val="000000"/>
                <w:sz w:val="22"/>
                <w:szCs w:val="22"/>
              </w:rPr>
              <w:t xml:space="preserve"> </w:t>
            </w:r>
          </w:p>
        </w:tc>
        <w:tc>
          <w:tcPr>
            <w:tcW w:w="4519" w:type="dxa"/>
            <w:vAlign w:val="center"/>
          </w:tcPr>
          <w:p w14:paraId="1A34873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Depending on extent, lesion trimmed and condemned or affected carcase part </w:t>
            </w:r>
            <w:proofErr w:type="gramStart"/>
            <w:r>
              <w:rPr>
                <w:color w:val="000000"/>
                <w:sz w:val="22"/>
                <w:szCs w:val="22"/>
              </w:rPr>
              <w:t>condemned[</w:t>
            </w:r>
            <w:proofErr w:type="gramEnd"/>
            <w:r>
              <w:rPr>
                <w:color w:val="000000"/>
                <w:sz w:val="22"/>
                <w:szCs w:val="22"/>
              </w:rPr>
              <w:t>1]</w:t>
            </w:r>
          </w:p>
        </w:tc>
      </w:tr>
      <w:tr w:rsidR="008D40F1" w14:paraId="1EA50027" w14:textId="77777777">
        <w:trPr>
          <w:jc w:val="center"/>
        </w:trPr>
        <w:tc>
          <w:tcPr>
            <w:tcW w:w="4553" w:type="dxa"/>
            <w:gridSpan w:val="2"/>
            <w:vAlign w:val="center"/>
          </w:tcPr>
          <w:p w14:paraId="0B2D663F"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Malignant tumours (carcinoma, sarcoma) </w:t>
            </w:r>
          </w:p>
        </w:tc>
        <w:tc>
          <w:tcPr>
            <w:tcW w:w="4519" w:type="dxa"/>
            <w:vAlign w:val="center"/>
          </w:tcPr>
          <w:p w14:paraId="67B8265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tc>
      </w:tr>
      <w:tr w:rsidR="008D40F1" w14:paraId="402B1012" w14:textId="77777777">
        <w:trPr>
          <w:jc w:val="center"/>
        </w:trPr>
        <w:tc>
          <w:tcPr>
            <w:tcW w:w="4553" w:type="dxa"/>
            <w:gridSpan w:val="2"/>
            <w:vAlign w:val="center"/>
          </w:tcPr>
          <w:p w14:paraId="3B039263"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Multiple tumours (evidence of metastasis or multiple lesions in different organs) </w:t>
            </w:r>
          </w:p>
        </w:tc>
        <w:tc>
          <w:tcPr>
            <w:tcW w:w="4519" w:type="dxa"/>
            <w:vAlign w:val="center"/>
          </w:tcPr>
          <w:p w14:paraId="1313BEF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1]</w:t>
            </w:r>
          </w:p>
          <w:p w14:paraId="77923C95" w14:textId="77777777" w:rsidR="008D40F1" w:rsidRDefault="00000000">
            <w:pPr>
              <w:pBdr>
                <w:top w:val="nil"/>
                <w:left w:val="nil"/>
                <w:bottom w:val="nil"/>
                <w:right w:val="nil"/>
                <w:between w:val="nil"/>
              </w:pBdr>
              <w:spacing w:before="80" w:after="80"/>
              <w:rPr>
                <w:i/>
                <w:color w:val="000000"/>
                <w:sz w:val="22"/>
                <w:szCs w:val="22"/>
              </w:rPr>
            </w:pPr>
            <w:r>
              <w:rPr>
                <w:i/>
                <w:color w:val="000000"/>
                <w:sz w:val="22"/>
                <w:szCs w:val="22"/>
              </w:rPr>
              <w:t>Note any sign of spread from a primary site is a sign of malignancy</w:t>
            </w:r>
          </w:p>
        </w:tc>
      </w:tr>
      <w:tr w:rsidR="008D40F1" w14:paraId="7B331D0A" w14:textId="77777777">
        <w:trPr>
          <w:jc w:val="center"/>
        </w:trPr>
        <w:tc>
          <w:tcPr>
            <w:tcW w:w="4553" w:type="dxa"/>
            <w:gridSpan w:val="2"/>
            <w:vAlign w:val="center"/>
          </w:tcPr>
          <w:p w14:paraId="4F146AC4"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Metabolic disorders (transit tetany, ketosis, etc) </w:t>
            </w:r>
          </w:p>
        </w:tc>
        <w:tc>
          <w:tcPr>
            <w:tcW w:w="4519" w:type="dxa"/>
            <w:vAlign w:val="center"/>
          </w:tcPr>
          <w:p w14:paraId="5D50AE1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Animal condemned in severe cases. Withheld from slaughter in milder cases and resubmitted for ante-mortem after recovery.</w:t>
            </w:r>
          </w:p>
        </w:tc>
      </w:tr>
      <w:tr w:rsidR="008D40F1" w14:paraId="3EACE4EB" w14:textId="77777777">
        <w:trPr>
          <w:jc w:val="center"/>
        </w:trPr>
        <w:tc>
          <w:tcPr>
            <w:tcW w:w="4553" w:type="dxa"/>
            <w:gridSpan w:val="2"/>
            <w:vAlign w:val="center"/>
          </w:tcPr>
          <w:p w14:paraId="72EDF86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Jaundice: </w:t>
            </w:r>
          </w:p>
        </w:tc>
        <w:tc>
          <w:tcPr>
            <w:tcW w:w="4519" w:type="dxa"/>
            <w:vAlign w:val="center"/>
          </w:tcPr>
          <w:p w14:paraId="2E6047BD" w14:textId="77777777" w:rsidR="008D40F1" w:rsidRDefault="008D40F1">
            <w:pPr>
              <w:pBdr>
                <w:top w:val="nil"/>
                <w:left w:val="nil"/>
                <w:bottom w:val="nil"/>
                <w:right w:val="nil"/>
                <w:between w:val="nil"/>
              </w:pBdr>
              <w:spacing w:before="80" w:after="80"/>
              <w:rPr>
                <w:color w:val="000000"/>
                <w:sz w:val="22"/>
                <w:szCs w:val="22"/>
              </w:rPr>
            </w:pPr>
          </w:p>
        </w:tc>
      </w:tr>
      <w:tr w:rsidR="008D40F1" w14:paraId="7D7C5ED0" w14:textId="77777777">
        <w:trPr>
          <w:jc w:val="center"/>
        </w:trPr>
        <w:tc>
          <w:tcPr>
            <w:tcW w:w="4553" w:type="dxa"/>
            <w:gridSpan w:val="2"/>
            <w:vAlign w:val="center"/>
          </w:tcPr>
          <w:p w14:paraId="09D6DB40"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Haemolytic or toxic </w:t>
            </w:r>
          </w:p>
        </w:tc>
        <w:tc>
          <w:tcPr>
            <w:tcW w:w="4519" w:type="dxa"/>
            <w:vAlign w:val="center"/>
          </w:tcPr>
          <w:p w14:paraId="12A5CB7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D37ED50" w14:textId="77777777">
        <w:trPr>
          <w:jc w:val="center"/>
        </w:trPr>
        <w:tc>
          <w:tcPr>
            <w:tcW w:w="4553" w:type="dxa"/>
            <w:gridSpan w:val="2"/>
            <w:vAlign w:val="center"/>
          </w:tcPr>
          <w:p w14:paraId="274E3AB0"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Obstructive (slight, dissipate within 24 hours of slaughter </w:t>
            </w:r>
          </w:p>
        </w:tc>
        <w:tc>
          <w:tcPr>
            <w:tcW w:w="4519" w:type="dxa"/>
            <w:vAlign w:val="center"/>
          </w:tcPr>
          <w:p w14:paraId="7F2E45C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parts condemned</w:t>
            </w:r>
          </w:p>
        </w:tc>
      </w:tr>
      <w:tr w:rsidR="008D40F1" w14:paraId="6446C36C" w14:textId="77777777">
        <w:trPr>
          <w:jc w:val="center"/>
        </w:trPr>
        <w:tc>
          <w:tcPr>
            <w:tcW w:w="4553" w:type="dxa"/>
            <w:gridSpan w:val="2"/>
            <w:vAlign w:val="center"/>
          </w:tcPr>
          <w:p w14:paraId="5597E004"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Obstructive (severe) </w:t>
            </w:r>
          </w:p>
        </w:tc>
        <w:tc>
          <w:tcPr>
            <w:tcW w:w="4519" w:type="dxa"/>
            <w:vAlign w:val="center"/>
          </w:tcPr>
          <w:p w14:paraId="3E79DE0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08549B1" w14:textId="77777777">
        <w:trPr>
          <w:jc w:val="center"/>
        </w:trPr>
        <w:tc>
          <w:tcPr>
            <w:tcW w:w="4553" w:type="dxa"/>
            <w:gridSpan w:val="2"/>
            <w:vAlign w:val="center"/>
          </w:tcPr>
          <w:p w14:paraId="09C3F821"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Residues </w:t>
            </w:r>
            <w:proofErr w:type="gramStart"/>
            <w:r>
              <w:rPr>
                <w:color w:val="000000"/>
                <w:sz w:val="22"/>
                <w:szCs w:val="22"/>
              </w:rPr>
              <w:t>in excess of</w:t>
            </w:r>
            <w:proofErr w:type="gramEnd"/>
            <w:r>
              <w:rPr>
                <w:color w:val="000000"/>
                <w:sz w:val="22"/>
                <w:szCs w:val="22"/>
              </w:rPr>
              <w:t xml:space="preserve"> nationally established maximum limits </w:t>
            </w:r>
          </w:p>
        </w:tc>
        <w:tc>
          <w:tcPr>
            <w:tcW w:w="4519" w:type="dxa"/>
            <w:vAlign w:val="center"/>
          </w:tcPr>
          <w:p w14:paraId="3E12C11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 Companion animals and carcases tested for residue levels.</w:t>
            </w:r>
          </w:p>
        </w:tc>
      </w:tr>
      <w:tr w:rsidR="008D40F1" w14:paraId="28671F6F" w14:textId="77777777">
        <w:trPr>
          <w:jc w:val="center"/>
        </w:trPr>
        <w:tc>
          <w:tcPr>
            <w:tcW w:w="4553" w:type="dxa"/>
            <w:gridSpan w:val="2"/>
            <w:vAlign w:val="center"/>
          </w:tcPr>
          <w:p w14:paraId="4469050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Delay in Evisceration: </w:t>
            </w:r>
          </w:p>
        </w:tc>
        <w:tc>
          <w:tcPr>
            <w:tcW w:w="4519" w:type="dxa"/>
            <w:vAlign w:val="center"/>
          </w:tcPr>
          <w:p w14:paraId="0BF3F0BC" w14:textId="77777777" w:rsidR="008D40F1" w:rsidRDefault="008D40F1">
            <w:pPr>
              <w:pBdr>
                <w:top w:val="nil"/>
                <w:left w:val="nil"/>
                <w:bottom w:val="nil"/>
                <w:right w:val="nil"/>
                <w:between w:val="nil"/>
              </w:pBdr>
              <w:spacing w:before="80" w:after="80"/>
              <w:rPr>
                <w:color w:val="000000"/>
                <w:sz w:val="22"/>
                <w:szCs w:val="22"/>
              </w:rPr>
            </w:pPr>
          </w:p>
        </w:tc>
      </w:tr>
      <w:tr w:rsidR="008D40F1" w14:paraId="1E02B4D9" w14:textId="77777777">
        <w:trPr>
          <w:jc w:val="center"/>
        </w:trPr>
        <w:tc>
          <w:tcPr>
            <w:tcW w:w="4553" w:type="dxa"/>
            <w:gridSpan w:val="2"/>
            <w:vAlign w:val="center"/>
          </w:tcPr>
          <w:p w14:paraId="172DB593"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Evidence of deterioration or putrefaction </w:t>
            </w:r>
          </w:p>
        </w:tc>
        <w:tc>
          <w:tcPr>
            <w:tcW w:w="4519" w:type="dxa"/>
            <w:vAlign w:val="center"/>
          </w:tcPr>
          <w:p w14:paraId="4F9B907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08352DD" w14:textId="77777777">
        <w:trPr>
          <w:jc w:val="center"/>
        </w:trPr>
        <w:tc>
          <w:tcPr>
            <w:tcW w:w="4553" w:type="dxa"/>
            <w:gridSpan w:val="2"/>
            <w:vAlign w:val="center"/>
          </w:tcPr>
          <w:p w14:paraId="68E0AD77"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changes in viscera </w:t>
            </w:r>
          </w:p>
        </w:tc>
        <w:tc>
          <w:tcPr>
            <w:tcW w:w="4519" w:type="dxa"/>
            <w:vAlign w:val="center"/>
          </w:tcPr>
          <w:p w14:paraId="0E6B96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Viscera condemned</w:t>
            </w:r>
          </w:p>
        </w:tc>
      </w:tr>
      <w:tr w:rsidR="008D40F1" w14:paraId="784287B7" w14:textId="77777777">
        <w:trPr>
          <w:jc w:val="center"/>
        </w:trPr>
        <w:tc>
          <w:tcPr>
            <w:tcW w:w="4553" w:type="dxa"/>
            <w:gridSpan w:val="2"/>
            <w:vAlign w:val="center"/>
          </w:tcPr>
          <w:p w14:paraId="590EBF9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Ecchymosis </w:t>
            </w:r>
          </w:p>
        </w:tc>
        <w:tc>
          <w:tcPr>
            <w:tcW w:w="4519" w:type="dxa"/>
            <w:vAlign w:val="center"/>
          </w:tcPr>
          <w:p w14:paraId="25D85BB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carcase parts </w:t>
            </w:r>
            <w:proofErr w:type="gramStart"/>
            <w:r>
              <w:rPr>
                <w:color w:val="000000"/>
                <w:sz w:val="22"/>
                <w:szCs w:val="22"/>
              </w:rPr>
              <w:t>condemned[</w:t>
            </w:r>
            <w:proofErr w:type="gramEnd"/>
            <w:r>
              <w:rPr>
                <w:color w:val="000000"/>
                <w:sz w:val="22"/>
                <w:szCs w:val="22"/>
              </w:rPr>
              <w:t>2]</w:t>
            </w:r>
          </w:p>
        </w:tc>
      </w:tr>
      <w:tr w:rsidR="008D40F1" w14:paraId="1AC6098E" w14:textId="77777777">
        <w:trPr>
          <w:jc w:val="center"/>
        </w:trPr>
        <w:tc>
          <w:tcPr>
            <w:tcW w:w="4553" w:type="dxa"/>
            <w:gridSpan w:val="2"/>
            <w:vAlign w:val="center"/>
          </w:tcPr>
          <w:p w14:paraId="2B5D5F5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Foreign objects, including grass seeds: </w:t>
            </w:r>
          </w:p>
        </w:tc>
        <w:tc>
          <w:tcPr>
            <w:tcW w:w="4519" w:type="dxa"/>
            <w:vAlign w:val="center"/>
          </w:tcPr>
          <w:p w14:paraId="381F106D" w14:textId="77777777" w:rsidR="008D40F1" w:rsidRDefault="008D40F1">
            <w:pPr>
              <w:pBdr>
                <w:top w:val="nil"/>
                <w:left w:val="nil"/>
                <w:bottom w:val="nil"/>
                <w:right w:val="nil"/>
                <w:between w:val="nil"/>
              </w:pBdr>
              <w:spacing w:before="80" w:after="80"/>
              <w:rPr>
                <w:color w:val="000000"/>
                <w:sz w:val="22"/>
                <w:szCs w:val="22"/>
              </w:rPr>
            </w:pPr>
          </w:p>
        </w:tc>
      </w:tr>
      <w:tr w:rsidR="008D40F1" w14:paraId="1229042A" w14:textId="77777777">
        <w:trPr>
          <w:jc w:val="center"/>
        </w:trPr>
        <w:tc>
          <w:tcPr>
            <w:tcW w:w="4553" w:type="dxa"/>
            <w:gridSpan w:val="2"/>
            <w:vAlign w:val="center"/>
          </w:tcPr>
          <w:p w14:paraId="3A694BE7"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Accompanied by generalised signs such as fever or sepsis </w:t>
            </w:r>
          </w:p>
        </w:tc>
        <w:tc>
          <w:tcPr>
            <w:tcW w:w="4519" w:type="dxa"/>
            <w:vAlign w:val="center"/>
          </w:tcPr>
          <w:p w14:paraId="7491A3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41BB8EC" w14:textId="77777777">
        <w:trPr>
          <w:jc w:val="center"/>
        </w:trPr>
        <w:tc>
          <w:tcPr>
            <w:tcW w:w="4553" w:type="dxa"/>
            <w:gridSpan w:val="2"/>
            <w:tcBorders>
              <w:bottom w:val="single" w:sz="4" w:space="0" w:color="000000"/>
            </w:tcBorders>
            <w:vAlign w:val="center"/>
          </w:tcPr>
          <w:p w14:paraId="4A917C06"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No evidence of generalised signs </w:t>
            </w:r>
          </w:p>
        </w:tc>
        <w:tc>
          <w:tcPr>
            <w:tcW w:w="4519" w:type="dxa"/>
            <w:tcBorders>
              <w:bottom w:val="single" w:sz="4" w:space="0" w:color="000000"/>
            </w:tcBorders>
            <w:vAlign w:val="center"/>
          </w:tcPr>
          <w:p w14:paraId="4A4FD7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Foreign object removed; affected tissues trimmed from carcase and condemned</w:t>
            </w:r>
          </w:p>
        </w:tc>
      </w:tr>
      <w:tr w:rsidR="008D40F1" w14:paraId="11A4EFF1" w14:textId="77777777">
        <w:trPr>
          <w:jc w:val="center"/>
        </w:trPr>
        <w:tc>
          <w:tcPr>
            <w:tcW w:w="9072" w:type="dxa"/>
            <w:gridSpan w:val="3"/>
            <w:shd w:val="clear" w:color="auto" w:fill="FFFFCC"/>
            <w:vAlign w:val="center"/>
          </w:tcPr>
          <w:p w14:paraId="6692326A" w14:textId="77777777" w:rsidR="008D40F1" w:rsidRDefault="00000000">
            <w:pPr>
              <w:pBdr>
                <w:top w:val="nil"/>
                <w:left w:val="nil"/>
                <w:bottom w:val="nil"/>
                <w:right w:val="nil"/>
                <w:between w:val="nil"/>
              </w:pBdr>
              <w:spacing w:before="120" w:after="120"/>
              <w:jc w:val="center"/>
              <w:rPr>
                <w:rFonts w:ascii="Arial" w:eastAsia="Arial" w:hAnsi="Arial" w:cs="Arial"/>
                <w:b/>
                <w:color w:val="000000"/>
                <w:sz w:val="22"/>
                <w:szCs w:val="22"/>
              </w:rPr>
            </w:pPr>
            <w:r>
              <w:rPr>
                <w:rFonts w:ascii="Arial" w:eastAsia="Arial" w:hAnsi="Arial" w:cs="Arial"/>
                <w:b/>
                <w:color w:val="000000"/>
                <w:sz w:val="22"/>
                <w:szCs w:val="22"/>
              </w:rPr>
              <w:t>3 Topographic listing</w:t>
            </w:r>
          </w:p>
        </w:tc>
      </w:tr>
      <w:tr w:rsidR="008D40F1" w14:paraId="2FDE5D5E" w14:textId="77777777">
        <w:trPr>
          <w:jc w:val="center"/>
        </w:trPr>
        <w:tc>
          <w:tcPr>
            <w:tcW w:w="4553" w:type="dxa"/>
            <w:gridSpan w:val="2"/>
            <w:vAlign w:val="center"/>
          </w:tcPr>
          <w:p w14:paraId="7F95A572"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 Nervous system </w:t>
            </w:r>
          </w:p>
        </w:tc>
        <w:tc>
          <w:tcPr>
            <w:tcW w:w="4519" w:type="dxa"/>
            <w:vAlign w:val="center"/>
          </w:tcPr>
          <w:p w14:paraId="2AF90FC2" w14:textId="77777777" w:rsidR="008D40F1" w:rsidRDefault="008D40F1">
            <w:pPr>
              <w:pBdr>
                <w:top w:val="nil"/>
                <w:left w:val="nil"/>
                <w:bottom w:val="nil"/>
                <w:right w:val="nil"/>
                <w:between w:val="nil"/>
              </w:pBdr>
              <w:spacing w:before="80" w:after="80"/>
              <w:rPr>
                <w:b/>
                <w:color w:val="000000"/>
                <w:sz w:val="22"/>
                <w:szCs w:val="22"/>
              </w:rPr>
            </w:pPr>
          </w:p>
        </w:tc>
      </w:tr>
      <w:tr w:rsidR="008D40F1" w14:paraId="05FF3AEA" w14:textId="77777777">
        <w:trPr>
          <w:jc w:val="center"/>
        </w:trPr>
        <w:tc>
          <w:tcPr>
            <w:tcW w:w="4553" w:type="dxa"/>
            <w:gridSpan w:val="2"/>
            <w:vAlign w:val="center"/>
          </w:tcPr>
          <w:p w14:paraId="00B0BB7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encephalitis and meningitis </w:t>
            </w:r>
          </w:p>
        </w:tc>
        <w:tc>
          <w:tcPr>
            <w:tcW w:w="4519" w:type="dxa"/>
            <w:vAlign w:val="center"/>
          </w:tcPr>
          <w:p w14:paraId="17146F5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62E215C" w14:textId="77777777">
        <w:trPr>
          <w:jc w:val="center"/>
        </w:trPr>
        <w:tc>
          <w:tcPr>
            <w:tcW w:w="4553" w:type="dxa"/>
            <w:gridSpan w:val="2"/>
            <w:vAlign w:val="center"/>
          </w:tcPr>
          <w:p w14:paraId="2B83E2B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Brain abscesses: </w:t>
            </w:r>
          </w:p>
        </w:tc>
        <w:tc>
          <w:tcPr>
            <w:tcW w:w="4519" w:type="dxa"/>
            <w:vAlign w:val="center"/>
          </w:tcPr>
          <w:p w14:paraId="7D9E1F92" w14:textId="77777777" w:rsidR="008D40F1" w:rsidRDefault="008D40F1">
            <w:pPr>
              <w:pBdr>
                <w:top w:val="nil"/>
                <w:left w:val="nil"/>
                <w:bottom w:val="nil"/>
                <w:right w:val="nil"/>
                <w:between w:val="nil"/>
              </w:pBdr>
              <w:spacing w:before="80" w:after="80"/>
              <w:rPr>
                <w:color w:val="000000"/>
                <w:sz w:val="22"/>
                <w:szCs w:val="22"/>
              </w:rPr>
            </w:pPr>
          </w:p>
        </w:tc>
      </w:tr>
      <w:tr w:rsidR="008D40F1" w14:paraId="1EEDEFD8" w14:textId="77777777">
        <w:trPr>
          <w:jc w:val="center"/>
        </w:trPr>
        <w:tc>
          <w:tcPr>
            <w:tcW w:w="4553" w:type="dxa"/>
            <w:gridSpan w:val="2"/>
            <w:vAlign w:val="center"/>
          </w:tcPr>
          <w:p w14:paraId="22C2854A"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Associated with pyaemia </w:t>
            </w:r>
          </w:p>
        </w:tc>
        <w:tc>
          <w:tcPr>
            <w:tcW w:w="4519" w:type="dxa"/>
            <w:vAlign w:val="center"/>
          </w:tcPr>
          <w:p w14:paraId="1B802A9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9F770B7" w14:textId="77777777">
        <w:trPr>
          <w:jc w:val="center"/>
        </w:trPr>
        <w:tc>
          <w:tcPr>
            <w:tcW w:w="4553" w:type="dxa"/>
            <w:gridSpan w:val="2"/>
            <w:vAlign w:val="center"/>
          </w:tcPr>
          <w:p w14:paraId="2916EBEA"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lesion </w:t>
            </w:r>
          </w:p>
        </w:tc>
        <w:tc>
          <w:tcPr>
            <w:tcW w:w="4519" w:type="dxa"/>
            <w:vAlign w:val="center"/>
          </w:tcPr>
          <w:p w14:paraId="6F653D8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brain condemned</w:t>
            </w:r>
          </w:p>
        </w:tc>
      </w:tr>
      <w:tr w:rsidR="008D40F1" w14:paraId="6FDEC31F" w14:textId="77777777">
        <w:trPr>
          <w:jc w:val="center"/>
        </w:trPr>
        <w:tc>
          <w:tcPr>
            <w:tcW w:w="4553" w:type="dxa"/>
            <w:gridSpan w:val="2"/>
            <w:vAlign w:val="center"/>
          </w:tcPr>
          <w:p w14:paraId="44ABE755"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3.2 Cardiovascular system </w:t>
            </w:r>
          </w:p>
        </w:tc>
        <w:tc>
          <w:tcPr>
            <w:tcW w:w="4519" w:type="dxa"/>
            <w:vAlign w:val="center"/>
          </w:tcPr>
          <w:p w14:paraId="11D69354" w14:textId="77777777" w:rsidR="008D40F1" w:rsidRDefault="008D40F1">
            <w:pPr>
              <w:pBdr>
                <w:top w:val="nil"/>
                <w:left w:val="nil"/>
                <w:bottom w:val="nil"/>
                <w:right w:val="nil"/>
                <w:between w:val="nil"/>
              </w:pBdr>
              <w:spacing w:before="80" w:after="80"/>
              <w:rPr>
                <w:b/>
                <w:color w:val="000000"/>
                <w:sz w:val="22"/>
                <w:szCs w:val="22"/>
              </w:rPr>
            </w:pPr>
          </w:p>
        </w:tc>
      </w:tr>
      <w:tr w:rsidR="008D40F1" w14:paraId="674AF1A1" w14:textId="77777777">
        <w:trPr>
          <w:jc w:val="center"/>
        </w:trPr>
        <w:tc>
          <w:tcPr>
            <w:tcW w:w="4553" w:type="dxa"/>
            <w:gridSpan w:val="2"/>
            <w:vAlign w:val="center"/>
          </w:tcPr>
          <w:p w14:paraId="4FF072A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Acute pericarditis with accumulation of exudate; septicaemia; degenerative changes in organs or abnormal odour </w:t>
            </w:r>
          </w:p>
        </w:tc>
        <w:tc>
          <w:tcPr>
            <w:tcW w:w="4519" w:type="dxa"/>
            <w:vAlign w:val="center"/>
          </w:tcPr>
          <w:p w14:paraId="566B23D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DF4566E" w14:textId="77777777">
        <w:trPr>
          <w:jc w:val="center"/>
        </w:trPr>
        <w:tc>
          <w:tcPr>
            <w:tcW w:w="4553" w:type="dxa"/>
            <w:gridSpan w:val="2"/>
            <w:vAlign w:val="center"/>
          </w:tcPr>
          <w:p w14:paraId="4124975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Chronic pericarditis </w:t>
            </w:r>
          </w:p>
        </w:tc>
        <w:tc>
          <w:tcPr>
            <w:tcW w:w="4519" w:type="dxa"/>
            <w:vAlign w:val="center"/>
          </w:tcPr>
          <w:p w14:paraId="33CF978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heart and pericardium condemned</w:t>
            </w:r>
          </w:p>
        </w:tc>
      </w:tr>
      <w:tr w:rsidR="008D40F1" w14:paraId="5422DBBF" w14:textId="77777777">
        <w:trPr>
          <w:jc w:val="center"/>
        </w:trPr>
        <w:tc>
          <w:tcPr>
            <w:tcW w:w="4553" w:type="dxa"/>
            <w:gridSpan w:val="2"/>
            <w:vAlign w:val="center"/>
          </w:tcPr>
          <w:p w14:paraId="61A48BA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Endocarditis:</w:t>
            </w:r>
          </w:p>
        </w:tc>
        <w:tc>
          <w:tcPr>
            <w:tcW w:w="4519" w:type="dxa"/>
            <w:vAlign w:val="center"/>
          </w:tcPr>
          <w:p w14:paraId="008D9F3F" w14:textId="77777777" w:rsidR="008D40F1" w:rsidRDefault="008D40F1">
            <w:pPr>
              <w:pBdr>
                <w:top w:val="nil"/>
                <w:left w:val="nil"/>
                <w:bottom w:val="nil"/>
                <w:right w:val="nil"/>
                <w:between w:val="nil"/>
              </w:pBdr>
              <w:spacing w:before="80" w:after="80"/>
              <w:rPr>
                <w:color w:val="000000"/>
                <w:sz w:val="22"/>
                <w:szCs w:val="22"/>
              </w:rPr>
            </w:pPr>
          </w:p>
        </w:tc>
      </w:tr>
      <w:tr w:rsidR="008D40F1" w14:paraId="4FC6A533" w14:textId="77777777">
        <w:trPr>
          <w:jc w:val="center"/>
        </w:trPr>
        <w:tc>
          <w:tcPr>
            <w:tcW w:w="4553" w:type="dxa"/>
            <w:gridSpan w:val="2"/>
            <w:vAlign w:val="center"/>
          </w:tcPr>
          <w:p w14:paraId="58552081"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Associated with generalised signs </w:t>
            </w:r>
          </w:p>
        </w:tc>
        <w:tc>
          <w:tcPr>
            <w:tcW w:w="4519" w:type="dxa"/>
            <w:vAlign w:val="center"/>
          </w:tcPr>
          <w:p w14:paraId="54CCCC4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F188FD7" w14:textId="77777777">
        <w:trPr>
          <w:jc w:val="center"/>
        </w:trPr>
        <w:tc>
          <w:tcPr>
            <w:tcW w:w="4553" w:type="dxa"/>
            <w:gridSpan w:val="2"/>
            <w:vAlign w:val="center"/>
          </w:tcPr>
          <w:p w14:paraId="12BC7FB4"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Without complications.</w:t>
            </w:r>
          </w:p>
        </w:tc>
        <w:tc>
          <w:tcPr>
            <w:tcW w:w="4519" w:type="dxa"/>
            <w:vAlign w:val="center"/>
          </w:tcPr>
          <w:p w14:paraId="647BDEA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heart condemned</w:t>
            </w:r>
          </w:p>
        </w:tc>
      </w:tr>
      <w:tr w:rsidR="008D40F1" w14:paraId="4E96D073" w14:textId="77777777">
        <w:trPr>
          <w:jc w:val="center"/>
        </w:trPr>
        <w:tc>
          <w:tcPr>
            <w:tcW w:w="4553" w:type="dxa"/>
            <w:gridSpan w:val="2"/>
            <w:vAlign w:val="center"/>
          </w:tcPr>
          <w:p w14:paraId="6C5324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Heart lesions of non-infectious nature </w:t>
            </w:r>
          </w:p>
        </w:tc>
        <w:tc>
          <w:tcPr>
            <w:tcW w:w="4519" w:type="dxa"/>
            <w:vAlign w:val="center"/>
          </w:tcPr>
          <w:p w14:paraId="4CB1730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heart condemned</w:t>
            </w:r>
          </w:p>
        </w:tc>
      </w:tr>
      <w:tr w:rsidR="008D40F1" w14:paraId="1DDBCD69" w14:textId="77777777">
        <w:trPr>
          <w:jc w:val="center"/>
        </w:trPr>
        <w:tc>
          <w:tcPr>
            <w:tcW w:w="4553" w:type="dxa"/>
            <w:gridSpan w:val="2"/>
            <w:vAlign w:val="center"/>
          </w:tcPr>
          <w:p w14:paraId="0AC79DC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Worm aneurisms in horses: </w:t>
            </w:r>
          </w:p>
        </w:tc>
        <w:tc>
          <w:tcPr>
            <w:tcW w:w="4519" w:type="dxa"/>
            <w:vAlign w:val="center"/>
          </w:tcPr>
          <w:p w14:paraId="26FB9DA7" w14:textId="77777777" w:rsidR="008D40F1" w:rsidRDefault="008D40F1">
            <w:pPr>
              <w:pBdr>
                <w:top w:val="nil"/>
                <w:left w:val="nil"/>
                <w:bottom w:val="nil"/>
                <w:right w:val="nil"/>
                <w:between w:val="nil"/>
              </w:pBdr>
              <w:spacing w:before="80" w:after="80"/>
              <w:rPr>
                <w:color w:val="000000"/>
                <w:sz w:val="22"/>
                <w:szCs w:val="22"/>
              </w:rPr>
            </w:pPr>
          </w:p>
        </w:tc>
      </w:tr>
      <w:tr w:rsidR="008D40F1" w14:paraId="7342DF19" w14:textId="77777777">
        <w:trPr>
          <w:jc w:val="center"/>
        </w:trPr>
        <w:tc>
          <w:tcPr>
            <w:tcW w:w="4553" w:type="dxa"/>
            <w:gridSpan w:val="2"/>
            <w:vAlign w:val="center"/>
          </w:tcPr>
          <w:p w14:paraId="14640266"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lastRenderedPageBreak/>
              <w:t xml:space="preserve">Infarction confined to hind leg </w:t>
            </w:r>
          </w:p>
        </w:tc>
        <w:tc>
          <w:tcPr>
            <w:tcW w:w="4519" w:type="dxa"/>
            <w:vAlign w:val="center"/>
          </w:tcPr>
          <w:p w14:paraId="5BBCC0F2"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Affected quarter condemned</w:t>
            </w:r>
          </w:p>
        </w:tc>
      </w:tr>
      <w:tr w:rsidR="008D40F1" w14:paraId="612AFC05" w14:textId="77777777">
        <w:trPr>
          <w:jc w:val="center"/>
        </w:trPr>
        <w:tc>
          <w:tcPr>
            <w:tcW w:w="4553" w:type="dxa"/>
            <w:gridSpan w:val="2"/>
            <w:vAlign w:val="center"/>
          </w:tcPr>
          <w:p w14:paraId="6775C475"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Peritonitis, circulatory disturbances in mesentery and intestines </w:t>
            </w:r>
          </w:p>
        </w:tc>
        <w:tc>
          <w:tcPr>
            <w:tcW w:w="4519" w:type="dxa"/>
            <w:vAlign w:val="center"/>
          </w:tcPr>
          <w:p w14:paraId="2BFE9871"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Carcase and all its carcase parts condemned</w:t>
            </w:r>
          </w:p>
        </w:tc>
      </w:tr>
      <w:tr w:rsidR="008D40F1" w14:paraId="6A4202DF" w14:textId="77777777">
        <w:trPr>
          <w:jc w:val="center"/>
        </w:trPr>
        <w:tc>
          <w:tcPr>
            <w:tcW w:w="4553" w:type="dxa"/>
            <w:gridSpan w:val="2"/>
            <w:vAlign w:val="center"/>
          </w:tcPr>
          <w:p w14:paraId="491324E8"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3.3 Respiratory system </w:t>
            </w:r>
          </w:p>
        </w:tc>
        <w:tc>
          <w:tcPr>
            <w:tcW w:w="4519" w:type="dxa"/>
            <w:vAlign w:val="center"/>
          </w:tcPr>
          <w:p w14:paraId="7E7BB0FE" w14:textId="77777777" w:rsidR="008D40F1" w:rsidRDefault="008D40F1">
            <w:pPr>
              <w:pBdr>
                <w:top w:val="nil"/>
                <w:left w:val="nil"/>
                <w:bottom w:val="nil"/>
                <w:right w:val="nil"/>
                <w:between w:val="nil"/>
              </w:pBdr>
              <w:spacing w:before="80" w:after="80"/>
              <w:rPr>
                <w:b/>
                <w:color w:val="000000"/>
                <w:sz w:val="22"/>
                <w:szCs w:val="22"/>
              </w:rPr>
            </w:pPr>
          </w:p>
        </w:tc>
      </w:tr>
      <w:tr w:rsidR="008D40F1" w14:paraId="6E34FE5C" w14:textId="77777777">
        <w:trPr>
          <w:jc w:val="center"/>
        </w:trPr>
        <w:tc>
          <w:tcPr>
            <w:tcW w:w="4553" w:type="dxa"/>
            <w:gridSpan w:val="2"/>
            <w:vAlign w:val="center"/>
          </w:tcPr>
          <w:p w14:paraId="017515E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Sinusitis. </w:t>
            </w:r>
          </w:p>
        </w:tc>
        <w:tc>
          <w:tcPr>
            <w:tcW w:w="4519" w:type="dxa"/>
            <w:vAlign w:val="center"/>
          </w:tcPr>
          <w:p w14:paraId="03D71B0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head condemned</w:t>
            </w:r>
          </w:p>
        </w:tc>
      </w:tr>
      <w:tr w:rsidR="008D40F1" w14:paraId="675D7991" w14:textId="77777777">
        <w:trPr>
          <w:jc w:val="center"/>
        </w:trPr>
        <w:tc>
          <w:tcPr>
            <w:tcW w:w="4553" w:type="dxa"/>
            <w:gridSpan w:val="2"/>
            <w:vAlign w:val="center"/>
          </w:tcPr>
          <w:p w14:paraId="020F0FD0" w14:textId="77777777" w:rsidR="008D40F1" w:rsidRDefault="00000000">
            <w:pPr>
              <w:pBdr>
                <w:top w:val="nil"/>
                <w:left w:val="nil"/>
                <w:bottom w:val="nil"/>
                <w:right w:val="nil"/>
                <w:between w:val="nil"/>
              </w:pBdr>
              <w:spacing w:before="80" w:after="80"/>
              <w:rPr>
                <w:color w:val="000000"/>
                <w:sz w:val="22"/>
                <w:szCs w:val="22"/>
              </w:rPr>
            </w:pPr>
            <w:proofErr w:type="spellStart"/>
            <w:r>
              <w:rPr>
                <w:color w:val="000000"/>
                <w:sz w:val="22"/>
                <w:szCs w:val="22"/>
              </w:rPr>
              <w:t>Peracute</w:t>
            </w:r>
            <w:proofErr w:type="spellEnd"/>
            <w:r>
              <w:rPr>
                <w:color w:val="000000"/>
                <w:sz w:val="22"/>
                <w:szCs w:val="22"/>
              </w:rPr>
              <w:t xml:space="preserve"> pneumonia such as severe purulent bronchopneumonia; gangrene of the lungs; or necrotic pneumonia. </w:t>
            </w:r>
          </w:p>
        </w:tc>
        <w:tc>
          <w:tcPr>
            <w:tcW w:w="4519" w:type="dxa"/>
            <w:vAlign w:val="center"/>
          </w:tcPr>
          <w:p w14:paraId="16DE408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4836EF4" w14:textId="77777777">
        <w:trPr>
          <w:jc w:val="center"/>
        </w:trPr>
        <w:tc>
          <w:tcPr>
            <w:tcW w:w="4553" w:type="dxa"/>
            <w:gridSpan w:val="2"/>
            <w:vAlign w:val="center"/>
          </w:tcPr>
          <w:p w14:paraId="080DA55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Multiple pulmonary abscesses </w:t>
            </w:r>
          </w:p>
        </w:tc>
        <w:tc>
          <w:tcPr>
            <w:tcW w:w="4519" w:type="dxa"/>
            <w:vAlign w:val="center"/>
          </w:tcPr>
          <w:p w14:paraId="0E8BCEA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ACC2A80" w14:textId="77777777">
        <w:trPr>
          <w:jc w:val="center"/>
        </w:trPr>
        <w:tc>
          <w:tcPr>
            <w:tcW w:w="4553" w:type="dxa"/>
            <w:gridSpan w:val="2"/>
            <w:vAlign w:val="center"/>
          </w:tcPr>
          <w:p w14:paraId="6144466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Bronchitis </w:t>
            </w:r>
          </w:p>
        </w:tc>
        <w:tc>
          <w:tcPr>
            <w:tcW w:w="4519" w:type="dxa"/>
            <w:vAlign w:val="center"/>
          </w:tcPr>
          <w:p w14:paraId="134DCD5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lungs condemned</w:t>
            </w:r>
          </w:p>
        </w:tc>
      </w:tr>
      <w:tr w:rsidR="008D40F1" w14:paraId="041AA783" w14:textId="77777777">
        <w:trPr>
          <w:jc w:val="center"/>
        </w:trPr>
        <w:tc>
          <w:tcPr>
            <w:tcW w:w="4553" w:type="dxa"/>
            <w:gridSpan w:val="2"/>
            <w:vAlign w:val="center"/>
          </w:tcPr>
          <w:p w14:paraId="75872F7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Pneumonia or bronchopneumonia </w:t>
            </w:r>
          </w:p>
        </w:tc>
        <w:tc>
          <w:tcPr>
            <w:tcW w:w="4519" w:type="dxa"/>
            <w:vAlign w:val="center"/>
          </w:tcPr>
          <w:p w14:paraId="5E33CBB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lungs </w:t>
            </w:r>
            <w:proofErr w:type="gramStart"/>
            <w:r>
              <w:rPr>
                <w:color w:val="000000"/>
                <w:sz w:val="22"/>
                <w:szCs w:val="22"/>
              </w:rPr>
              <w:t>condemned[</w:t>
            </w:r>
            <w:proofErr w:type="gramEnd"/>
            <w:r>
              <w:rPr>
                <w:color w:val="000000"/>
                <w:sz w:val="22"/>
                <w:szCs w:val="22"/>
              </w:rPr>
              <w:t>1]</w:t>
            </w:r>
          </w:p>
        </w:tc>
      </w:tr>
      <w:tr w:rsidR="008D40F1" w14:paraId="722A5AA8" w14:textId="77777777">
        <w:trPr>
          <w:jc w:val="center"/>
        </w:trPr>
        <w:tc>
          <w:tcPr>
            <w:tcW w:w="4553" w:type="dxa"/>
            <w:gridSpan w:val="2"/>
            <w:vAlign w:val="center"/>
          </w:tcPr>
          <w:p w14:paraId="0D990E6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Atelectasis, emphysema, pigmentation, aspiration of blood, scalding water or ingesta</w:t>
            </w:r>
          </w:p>
          <w:p w14:paraId="43C9652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 </w:t>
            </w:r>
          </w:p>
        </w:tc>
        <w:tc>
          <w:tcPr>
            <w:tcW w:w="4519" w:type="dxa"/>
            <w:vAlign w:val="center"/>
          </w:tcPr>
          <w:p w14:paraId="203A285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lungs </w:t>
            </w:r>
            <w:proofErr w:type="gramStart"/>
            <w:r>
              <w:rPr>
                <w:color w:val="000000"/>
                <w:sz w:val="22"/>
                <w:szCs w:val="22"/>
              </w:rPr>
              <w:t>condemned[</w:t>
            </w:r>
            <w:proofErr w:type="gramEnd"/>
            <w:r>
              <w:rPr>
                <w:color w:val="000000"/>
                <w:sz w:val="22"/>
                <w:szCs w:val="22"/>
              </w:rPr>
              <w:t>1]</w:t>
            </w:r>
          </w:p>
        </w:tc>
      </w:tr>
      <w:tr w:rsidR="008D40F1" w14:paraId="3927F726" w14:textId="77777777">
        <w:trPr>
          <w:jc w:val="center"/>
        </w:trPr>
        <w:tc>
          <w:tcPr>
            <w:tcW w:w="4553" w:type="dxa"/>
            <w:gridSpan w:val="2"/>
            <w:vAlign w:val="center"/>
          </w:tcPr>
          <w:p w14:paraId="5DE4E30E"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3.4 Pleura </w:t>
            </w:r>
          </w:p>
        </w:tc>
        <w:tc>
          <w:tcPr>
            <w:tcW w:w="4519" w:type="dxa"/>
            <w:vAlign w:val="center"/>
          </w:tcPr>
          <w:p w14:paraId="30E76C06" w14:textId="77777777" w:rsidR="008D40F1" w:rsidRDefault="008D40F1">
            <w:pPr>
              <w:pBdr>
                <w:top w:val="nil"/>
                <w:left w:val="nil"/>
                <w:bottom w:val="nil"/>
                <w:right w:val="nil"/>
                <w:between w:val="nil"/>
              </w:pBdr>
              <w:spacing w:before="80" w:after="80"/>
              <w:rPr>
                <w:b/>
                <w:color w:val="000000"/>
                <w:sz w:val="22"/>
                <w:szCs w:val="22"/>
              </w:rPr>
            </w:pPr>
          </w:p>
        </w:tc>
      </w:tr>
      <w:tr w:rsidR="008D40F1" w14:paraId="4E97B284" w14:textId="77777777">
        <w:trPr>
          <w:jc w:val="center"/>
        </w:trPr>
        <w:tc>
          <w:tcPr>
            <w:tcW w:w="4553" w:type="dxa"/>
            <w:gridSpan w:val="2"/>
            <w:vAlign w:val="center"/>
          </w:tcPr>
          <w:p w14:paraId="4D4145E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Diffuse </w:t>
            </w:r>
            <w:proofErr w:type="spellStart"/>
            <w:r>
              <w:rPr>
                <w:color w:val="000000"/>
                <w:sz w:val="22"/>
                <w:szCs w:val="22"/>
              </w:rPr>
              <w:t>serofibrinous</w:t>
            </w:r>
            <w:proofErr w:type="spellEnd"/>
            <w:r>
              <w:rPr>
                <w:color w:val="000000"/>
                <w:sz w:val="22"/>
                <w:szCs w:val="22"/>
              </w:rPr>
              <w:t>, suppurative or gangrenous pleurisy</w:t>
            </w:r>
          </w:p>
        </w:tc>
        <w:tc>
          <w:tcPr>
            <w:tcW w:w="4519" w:type="dxa"/>
            <w:vAlign w:val="center"/>
          </w:tcPr>
          <w:p w14:paraId="5C233AE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67D2EAB1" w14:textId="77777777">
        <w:trPr>
          <w:jc w:val="center"/>
        </w:trPr>
        <w:tc>
          <w:tcPr>
            <w:tcW w:w="4553" w:type="dxa"/>
            <w:gridSpan w:val="2"/>
            <w:vAlign w:val="center"/>
          </w:tcPr>
          <w:p w14:paraId="2CA862C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Adhesions and patches of fibrinous tissue </w:t>
            </w:r>
          </w:p>
        </w:tc>
        <w:tc>
          <w:tcPr>
            <w:tcW w:w="4519" w:type="dxa"/>
            <w:vAlign w:val="center"/>
          </w:tcPr>
          <w:p w14:paraId="52E2F4B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serous membranes stripped and affected parts condemned</w:t>
            </w:r>
          </w:p>
        </w:tc>
      </w:tr>
      <w:tr w:rsidR="008D40F1" w14:paraId="2E6F7038" w14:textId="77777777">
        <w:trPr>
          <w:jc w:val="center"/>
        </w:trPr>
        <w:tc>
          <w:tcPr>
            <w:tcW w:w="4553" w:type="dxa"/>
            <w:gridSpan w:val="2"/>
            <w:vAlign w:val="center"/>
          </w:tcPr>
          <w:p w14:paraId="21827CD1"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3.5 Gastrointestinal tract </w:t>
            </w:r>
          </w:p>
        </w:tc>
        <w:tc>
          <w:tcPr>
            <w:tcW w:w="4519" w:type="dxa"/>
            <w:vAlign w:val="center"/>
          </w:tcPr>
          <w:p w14:paraId="25FB22B6" w14:textId="77777777" w:rsidR="008D40F1" w:rsidRDefault="008D40F1">
            <w:pPr>
              <w:pBdr>
                <w:top w:val="nil"/>
                <w:left w:val="nil"/>
                <w:bottom w:val="nil"/>
                <w:right w:val="nil"/>
                <w:between w:val="nil"/>
              </w:pBdr>
              <w:spacing w:before="80" w:after="80"/>
              <w:rPr>
                <w:b/>
                <w:color w:val="000000"/>
                <w:sz w:val="22"/>
                <w:szCs w:val="22"/>
              </w:rPr>
            </w:pPr>
          </w:p>
        </w:tc>
      </w:tr>
      <w:tr w:rsidR="008D40F1" w14:paraId="29D04B07" w14:textId="77777777">
        <w:trPr>
          <w:jc w:val="center"/>
        </w:trPr>
        <w:tc>
          <w:tcPr>
            <w:tcW w:w="4553" w:type="dxa"/>
            <w:gridSpan w:val="2"/>
            <w:vAlign w:val="center"/>
          </w:tcPr>
          <w:p w14:paraId="0430CE7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Acute enteritis:</w:t>
            </w:r>
          </w:p>
        </w:tc>
        <w:tc>
          <w:tcPr>
            <w:tcW w:w="4519" w:type="dxa"/>
            <w:vAlign w:val="center"/>
          </w:tcPr>
          <w:p w14:paraId="5F6E6973" w14:textId="77777777" w:rsidR="008D40F1" w:rsidRDefault="008D40F1">
            <w:pPr>
              <w:pBdr>
                <w:top w:val="nil"/>
                <w:left w:val="nil"/>
                <w:bottom w:val="nil"/>
                <w:right w:val="nil"/>
                <w:between w:val="nil"/>
              </w:pBdr>
              <w:spacing w:before="80" w:after="80"/>
              <w:rPr>
                <w:color w:val="000000"/>
                <w:sz w:val="22"/>
                <w:szCs w:val="22"/>
              </w:rPr>
            </w:pPr>
          </w:p>
        </w:tc>
      </w:tr>
      <w:tr w:rsidR="008D40F1" w14:paraId="5F8C6D17" w14:textId="77777777">
        <w:trPr>
          <w:jc w:val="center"/>
        </w:trPr>
        <w:tc>
          <w:tcPr>
            <w:tcW w:w="4553" w:type="dxa"/>
            <w:gridSpan w:val="2"/>
            <w:vAlign w:val="center"/>
          </w:tcPr>
          <w:p w14:paraId="36DB14C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Septic, diphtheritic or haemorrhagic enteritis’ enlargement of spleen or degeneration of organs </w:t>
            </w:r>
          </w:p>
        </w:tc>
        <w:tc>
          <w:tcPr>
            <w:tcW w:w="4519" w:type="dxa"/>
            <w:vAlign w:val="center"/>
          </w:tcPr>
          <w:p w14:paraId="0DB7CEF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79F8381" w14:textId="77777777">
        <w:trPr>
          <w:jc w:val="center"/>
        </w:trPr>
        <w:tc>
          <w:tcPr>
            <w:tcW w:w="4553" w:type="dxa"/>
            <w:gridSpan w:val="2"/>
            <w:vAlign w:val="center"/>
          </w:tcPr>
          <w:p w14:paraId="2941F98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With congested mesenteric lymph nodes without other signs </w:t>
            </w:r>
          </w:p>
        </w:tc>
        <w:tc>
          <w:tcPr>
            <w:tcW w:w="4519" w:type="dxa"/>
            <w:vAlign w:val="center"/>
          </w:tcPr>
          <w:p w14:paraId="630D7DC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8D40F1" w14:paraId="11EAAFF1" w14:textId="77777777">
        <w:trPr>
          <w:jc w:val="center"/>
        </w:trPr>
        <w:tc>
          <w:tcPr>
            <w:tcW w:w="4553" w:type="dxa"/>
            <w:gridSpan w:val="2"/>
            <w:vAlign w:val="center"/>
          </w:tcPr>
          <w:p w14:paraId="5D84AC8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Chronic gastro-intestinal catarrh</w:t>
            </w:r>
          </w:p>
        </w:tc>
        <w:tc>
          <w:tcPr>
            <w:tcW w:w="4519" w:type="dxa"/>
            <w:vAlign w:val="center"/>
          </w:tcPr>
          <w:p w14:paraId="45DB878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intestines condemned</w:t>
            </w:r>
          </w:p>
        </w:tc>
      </w:tr>
      <w:tr w:rsidR="008D40F1" w14:paraId="00975C29" w14:textId="77777777">
        <w:trPr>
          <w:jc w:val="center"/>
        </w:trPr>
        <w:tc>
          <w:tcPr>
            <w:tcW w:w="4553" w:type="dxa"/>
            <w:gridSpan w:val="2"/>
            <w:vAlign w:val="center"/>
          </w:tcPr>
          <w:p w14:paraId="736C73F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Emphysema of mesentery in pigs </w:t>
            </w:r>
          </w:p>
        </w:tc>
        <w:tc>
          <w:tcPr>
            <w:tcW w:w="4519" w:type="dxa"/>
            <w:vAlign w:val="center"/>
          </w:tcPr>
          <w:p w14:paraId="22AA76A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mesentery and intestines condemned</w:t>
            </w:r>
          </w:p>
        </w:tc>
      </w:tr>
      <w:tr w:rsidR="008D40F1" w14:paraId="564DBA39" w14:textId="77777777">
        <w:trPr>
          <w:jc w:val="center"/>
        </w:trPr>
        <w:tc>
          <w:tcPr>
            <w:tcW w:w="4553" w:type="dxa"/>
            <w:gridSpan w:val="2"/>
            <w:vAlign w:val="center"/>
          </w:tcPr>
          <w:p w14:paraId="49B742CC"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3.6 Peritoneum </w:t>
            </w:r>
          </w:p>
        </w:tc>
        <w:tc>
          <w:tcPr>
            <w:tcW w:w="4519" w:type="dxa"/>
            <w:vAlign w:val="center"/>
          </w:tcPr>
          <w:p w14:paraId="168A64E7" w14:textId="77777777" w:rsidR="008D40F1" w:rsidRDefault="008D40F1">
            <w:pPr>
              <w:pBdr>
                <w:top w:val="nil"/>
                <w:left w:val="nil"/>
                <w:bottom w:val="nil"/>
                <w:right w:val="nil"/>
                <w:between w:val="nil"/>
              </w:pBdr>
              <w:spacing w:before="80" w:after="80"/>
              <w:rPr>
                <w:b/>
                <w:color w:val="000000"/>
                <w:sz w:val="22"/>
                <w:szCs w:val="22"/>
              </w:rPr>
            </w:pPr>
          </w:p>
        </w:tc>
      </w:tr>
      <w:tr w:rsidR="008D40F1" w14:paraId="52067704" w14:textId="77777777">
        <w:trPr>
          <w:jc w:val="center"/>
        </w:trPr>
        <w:tc>
          <w:tcPr>
            <w:tcW w:w="4553" w:type="dxa"/>
            <w:gridSpan w:val="2"/>
            <w:vAlign w:val="center"/>
          </w:tcPr>
          <w:p w14:paraId="7EEE016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Peritonitis:</w:t>
            </w:r>
          </w:p>
        </w:tc>
        <w:tc>
          <w:tcPr>
            <w:tcW w:w="4519" w:type="dxa"/>
            <w:vAlign w:val="center"/>
          </w:tcPr>
          <w:p w14:paraId="0BB8F7C8" w14:textId="77777777" w:rsidR="008D40F1" w:rsidRDefault="008D40F1">
            <w:pPr>
              <w:pBdr>
                <w:top w:val="nil"/>
                <w:left w:val="nil"/>
                <w:bottom w:val="nil"/>
                <w:right w:val="nil"/>
                <w:between w:val="nil"/>
              </w:pBdr>
              <w:spacing w:before="80" w:after="80"/>
              <w:rPr>
                <w:color w:val="000000"/>
                <w:sz w:val="22"/>
                <w:szCs w:val="22"/>
              </w:rPr>
            </w:pPr>
          </w:p>
        </w:tc>
      </w:tr>
      <w:tr w:rsidR="008D40F1" w14:paraId="45183A40" w14:textId="77777777">
        <w:trPr>
          <w:jc w:val="center"/>
        </w:trPr>
        <w:tc>
          <w:tcPr>
            <w:tcW w:w="4553" w:type="dxa"/>
            <w:gridSpan w:val="2"/>
            <w:vAlign w:val="center"/>
          </w:tcPr>
          <w:p w14:paraId="5D10B99B"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diffuse or extensive </w:t>
            </w:r>
          </w:p>
        </w:tc>
        <w:tc>
          <w:tcPr>
            <w:tcW w:w="4519" w:type="dxa"/>
            <w:vAlign w:val="center"/>
          </w:tcPr>
          <w:p w14:paraId="65AD516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C17DB4F" w14:textId="77777777">
        <w:trPr>
          <w:jc w:val="center"/>
        </w:trPr>
        <w:tc>
          <w:tcPr>
            <w:tcW w:w="4553" w:type="dxa"/>
            <w:gridSpan w:val="2"/>
            <w:vAlign w:val="center"/>
          </w:tcPr>
          <w:p w14:paraId="4D7F89AF"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Localised </w:t>
            </w:r>
          </w:p>
        </w:tc>
        <w:tc>
          <w:tcPr>
            <w:tcW w:w="4519" w:type="dxa"/>
            <w:vAlign w:val="center"/>
          </w:tcPr>
          <w:p w14:paraId="30D1CFA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serous membranes stripped and affected parts condemned</w:t>
            </w:r>
          </w:p>
        </w:tc>
      </w:tr>
      <w:tr w:rsidR="008D40F1" w14:paraId="14763511" w14:textId="77777777">
        <w:trPr>
          <w:jc w:val="center"/>
        </w:trPr>
        <w:tc>
          <w:tcPr>
            <w:tcW w:w="4553" w:type="dxa"/>
            <w:gridSpan w:val="2"/>
            <w:vAlign w:val="center"/>
          </w:tcPr>
          <w:p w14:paraId="3A4554E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Adhesions and patches of fibrinous tissue, localised encapsulated abscesses</w:t>
            </w:r>
          </w:p>
        </w:tc>
        <w:tc>
          <w:tcPr>
            <w:tcW w:w="4519" w:type="dxa"/>
            <w:vAlign w:val="center"/>
          </w:tcPr>
          <w:p w14:paraId="10D69DF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parts condemned</w:t>
            </w:r>
          </w:p>
        </w:tc>
      </w:tr>
      <w:tr w:rsidR="008D40F1" w14:paraId="7DC59C18" w14:textId="77777777">
        <w:trPr>
          <w:jc w:val="center"/>
        </w:trPr>
        <w:tc>
          <w:tcPr>
            <w:tcW w:w="4553" w:type="dxa"/>
            <w:gridSpan w:val="2"/>
            <w:vAlign w:val="center"/>
          </w:tcPr>
          <w:p w14:paraId="15DE9316"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3.7 Liver </w:t>
            </w:r>
          </w:p>
        </w:tc>
        <w:tc>
          <w:tcPr>
            <w:tcW w:w="4519" w:type="dxa"/>
            <w:vAlign w:val="center"/>
          </w:tcPr>
          <w:p w14:paraId="16BD7887" w14:textId="77777777" w:rsidR="008D40F1" w:rsidRDefault="008D40F1">
            <w:pPr>
              <w:pBdr>
                <w:top w:val="nil"/>
                <w:left w:val="nil"/>
                <w:bottom w:val="nil"/>
                <w:right w:val="nil"/>
                <w:between w:val="nil"/>
              </w:pBdr>
              <w:spacing w:before="80" w:after="80"/>
              <w:rPr>
                <w:b/>
                <w:color w:val="000000"/>
                <w:sz w:val="22"/>
                <w:szCs w:val="22"/>
              </w:rPr>
            </w:pPr>
          </w:p>
        </w:tc>
      </w:tr>
      <w:tr w:rsidR="008D40F1" w14:paraId="6D9FBE55" w14:textId="77777777">
        <w:trPr>
          <w:jc w:val="center"/>
        </w:trPr>
        <w:tc>
          <w:tcPr>
            <w:tcW w:w="4553" w:type="dxa"/>
            <w:gridSpan w:val="2"/>
            <w:vAlign w:val="center"/>
          </w:tcPr>
          <w:p w14:paraId="210248B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 xml:space="preserve">Telangiectasis, cyst formation </w:t>
            </w:r>
          </w:p>
        </w:tc>
        <w:tc>
          <w:tcPr>
            <w:tcW w:w="4519" w:type="dxa"/>
            <w:vAlign w:val="center"/>
          </w:tcPr>
          <w:p w14:paraId="6FAD7C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or part of liver </w:t>
            </w:r>
            <w:proofErr w:type="gramStart"/>
            <w:r>
              <w:rPr>
                <w:color w:val="000000"/>
                <w:sz w:val="22"/>
                <w:szCs w:val="22"/>
              </w:rPr>
              <w:t>condemned[</w:t>
            </w:r>
            <w:proofErr w:type="gramEnd"/>
            <w:r>
              <w:rPr>
                <w:color w:val="000000"/>
                <w:sz w:val="22"/>
                <w:szCs w:val="22"/>
              </w:rPr>
              <w:t>1]</w:t>
            </w:r>
          </w:p>
        </w:tc>
      </w:tr>
      <w:tr w:rsidR="008D40F1" w14:paraId="31ABCA1C" w14:textId="77777777">
        <w:trPr>
          <w:jc w:val="center"/>
        </w:trPr>
        <w:tc>
          <w:tcPr>
            <w:tcW w:w="4553" w:type="dxa"/>
            <w:gridSpan w:val="2"/>
            <w:vAlign w:val="center"/>
          </w:tcPr>
          <w:p w14:paraId="2455C27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Fatty infiltration, parenchymatous infiltration </w:t>
            </w:r>
          </w:p>
        </w:tc>
        <w:tc>
          <w:tcPr>
            <w:tcW w:w="4519" w:type="dxa"/>
            <w:vAlign w:val="center"/>
          </w:tcPr>
          <w:p w14:paraId="0912CF6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w:t>
            </w:r>
            <w:proofErr w:type="gramStart"/>
            <w:r>
              <w:rPr>
                <w:color w:val="000000"/>
                <w:sz w:val="22"/>
                <w:szCs w:val="22"/>
              </w:rPr>
              <w:t>condemned[</w:t>
            </w:r>
            <w:proofErr w:type="gramEnd"/>
            <w:r>
              <w:rPr>
                <w:color w:val="000000"/>
                <w:sz w:val="22"/>
                <w:szCs w:val="22"/>
              </w:rPr>
              <w:t>1]</w:t>
            </w:r>
          </w:p>
        </w:tc>
      </w:tr>
      <w:tr w:rsidR="008D40F1" w14:paraId="2CB9BB91" w14:textId="77777777">
        <w:trPr>
          <w:jc w:val="center"/>
        </w:trPr>
        <w:tc>
          <w:tcPr>
            <w:tcW w:w="4553" w:type="dxa"/>
            <w:gridSpan w:val="2"/>
            <w:vAlign w:val="center"/>
          </w:tcPr>
          <w:p w14:paraId="26755B4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Hepatitis of toxic, parasitic or non-specific nature </w:t>
            </w:r>
          </w:p>
        </w:tc>
        <w:tc>
          <w:tcPr>
            <w:tcW w:w="4519" w:type="dxa"/>
            <w:vAlign w:val="center"/>
          </w:tcPr>
          <w:p w14:paraId="7F3B9B1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liver </w:t>
            </w:r>
            <w:proofErr w:type="gramStart"/>
            <w:r>
              <w:rPr>
                <w:color w:val="000000"/>
                <w:sz w:val="22"/>
                <w:szCs w:val="22"/>
              </w:rPr>
              <w:t>condemned[</w:t>
            </w:r>
            <w:proofErr w:type="gramEnd"/>
            <w:r>
              <w:rPr>
                <w:color w:val="000000"/>
                <w:sz w:val="22"/>
                <w:szCs w:val="22"/>
              </w:rPr>
              <w:t>1] for parasitic and nonspecific causes</w:t>
            </w:r>
          </w:p>
        </w:tc>
      </w:tr>
      <w:tr w:rsidR="008D40F1" w14:paraId="78501536" w14:textId="77777777">
        <w:trPr>
          <w:jc w:val="center"/>
        </w:trPr>
        <w:tc>
          <w:tcPr>
            <w:tcW w:w="4553" w:type="dxa"/>
            <w:gridSpan w:val="2"/>
            <w:vAlign w:val="center"/>
          </w:tcPr>
          <w:p w14:paraId="6C5D670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Miliary necrosis of liver in calves </w:t>
            </w:r>
          </w:p>
        </w:tc>
        <w:tc>
          <w:tcPr>
            <w:tcW w:w="4519" w:type="dxa"/>
            <w:vAlign w:val="center"/>
          </w:tcPr>
          <w:p w14:paraId="5646E1C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30EB5E8" w14:textId="77777777">
        <w:trPr>
          <w:jc w:val="center"/>
        </w:trPr>
        <w:tc>
          <w:tcPr>
            <w:tcW w:w="4553" w:type="dxa"/>
            <w:gridSpan w:val="2"/>
            <w:vAlign w:val="center"/>
          </w:tcPr>
          <w:p w14:paraId="334A9F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Parasitic lesions/nodules </w:t>
            </w:r>
          </w:p>
        </w:tc>
        <w:tc>
          <w:tcPr>
            <w:tcW w:w="4519" w:type="dxa"/>
            <w:vAlign w:val="center"/>
          </w:tcPr>
          <w:p w14:paraId="50E3ED2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parts of liver trimmed and condemned</w:t>
            </w:r>
          </w:p>
        </w:tc>
      </w:tr>
      <w:tr w:rsidR="008D40F1" w14:paraId="0A3BEE51" w14:textId="77777777">
        <w:trPr>
          <w:jc w:val="center"/>
        </w:trPr>
        <w:tc>
          <w:tcPr>
            <w:tcW w:w="4553" w:type="dxa"/>
            <w:gridSpan w:val="2"/>
            <w:vAlign w:val="center"/>
          </w:tcPr>
          <w:p w14:paraId="766567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Abscesses </w:t>
            </w:r>
          </w:p>
        </w:tc>
        <w:tc>
          <w:tcPr>
            <w:tcW w:w="4519" w:type="dxa"/>
            <w:vAlign w:val="center"/>
          </w:tcPr>
          <w:p w14:paraId="2B522AA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liver condemned</w:t>
            </w:r>
          </w:p>
        </w:tc>
      </w:tr>
      <w:tr w:rsidR="008D40F1" w14:paraId="50449FAA" w14:textId="77777777">
        <w:trPr>
          <w:jc w:val="center"/>
        </w:trPr>
        <w:tc>
          <w:tcPr>
            <w:tcW w:w="4553" w:type="dxa"/>
            <w:gridSpan w:val="2"/>
            <w:vAlign w:val="center"/>
          </w:tcPr>
          <w:p w14:paraId="38324722"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3.8 Kidney</w:t>
            </w:r>
          </w:p>
        </w:tc>
        <w:tc>
          <w:tcPr>
            <w:tcW w:w="4519" w:type="dxa"/>
            <w:vAlign w:val="center"/>
          </w:tcPr>
          <w:p w14:paraId="7BDFB58B" w14:textId="77777777" w:rsidR="008D40F1" w:rsidRDefault="008D40F1">
            <w:pPr>
              <w:pBdr>
                <w:top w:val="nil"/>
                <w:left w:val="nil"/>
                <w:bottom w:val="nil"/>
                <w:right w:val="nil"/>
                <w:between w:val="nil"/>
              </w:pBdr>
              <w:spacing w:before="80" w:after="80"/>
              <w:rPr>
                <w:b/>
                <w:color w:val="000000"/>
                <w:sz w:val="22"/>
                <w:szCs w:val="22"/>
              </w:rPr>
            </w:pPr>
          </w:p>
        </w:tc>
      </w:tr>
      <w:tr w:rsidR="008D40F1" w14:paraId="79A6AB36" w14:textId="77777777">
        <w:trPr>
          <w:jc w:val="center"/>
        </w:trPr>
        <w:tc>
          <w:tcPr>
            <w:tcW w:w="4553" w:type="dxa"/>
            <w:gridSpan w:val="2"/>
            <w:vAlign w:val="center"/>
          </w:tcPr>
          <w:p w14:paraId="73AE147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Calculi, cyst formation, pigmentation </w:t>
            </w:r>
          </w:p>
        </w:tc>
        <w:tc>
          <w:tcPr>
            <w:tcW w:w="4519" w:type="dxa"/>
            <w:vAlign w:val="center"/>
          </w:tcPr>
          <w:p w14:paraId="785540D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kidneys </w:t>
            </w:r>
            <w:proofErr w:type="gramStart"/>
            <w:r>
              <w:rPr>
                <w:color w:val="000000"/>
                <w:sz w:val="22"/>
                <w:szCs w:val="22"/>
              </w:rPr>
              <w:t>condemned[</w:t>
            </w:r>
            <w:proofErr w:type="gramEnd"/>
            <w:r>
              <w:rPr>
                <w:color w:val="000000"/>
                <w:sz w:val="22"/>
                <w:szCs w:val="22"/>
              </w:rPr>
              <w:t>1]</w:t>
            </w:r>
          </w:p>
        </w:tc>
      </w:tr>
      <w:tr w:rsidR="008D40F1" w14:paraId="0CCFD570" w14:textId="77777777">
        <w:trPr>
          <w:jc w:val="center"/>
        </w:trPr>
        <w:tc>
          <w:tcPr>
            <w:tcW w:w="4553" w:type="dxa"/>
            <w:gridSpan w:val="2"/>
            <w:vAlign w:val="center"/>
          </w:tcPr>
          <w:p w14:paraId="0A032EB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Nephritis (including parasitic nephritis):</w:t>
            </w:r>
          </w:p>
        </w:tc>
        <w:tc>
          <w:tcPr>
            <w:tcW w:w="4519" w:type="dxa"/>
            <w:vAlign w:val="center"/>
          </w:tcPr>
          <w:p w14:paraId="37247601" w14:textId="77777777" w:rsidR="008D40F1" w:rsidRDefault="008D40F1">
            <w:pPr>
              <w:pBdr>
                <w:top w:val="nil"/>
                <w:left w:val="nil"/>
                <w:bottom w:val="nil"/>
                <w:right w:val="nil"/>
                <w:between w:val="nil"/>
              </w:pBdr>
              <w:spacing w:before="80" w:after="80"/>
              <w:rPr>
                <w:color w:val="000000"/>
                <w:sz w:val="22"/>
                <w:szCs w:val="22"/>
              </w:rPr>
            </w:pPr>
          </w:p>
        </w:tc>
      </w:tr>
      <w:tr w:rsidR="008D40F1" w14:paraId="0ED08AE5" w14:textId="77777777">
        <w:trPr>
          <w:jc w:val="center"/>
        </w:trPr>
        <w:tc>
          <w:tcPr>
            <w:tcW w:w="4553" w:type="dxa"/>
            <w:gridSpan w:val="2"/>
            <w:vAlign w:val="center"/>
          </w:tcPr>
          <w:p w14:paraId="1C3BF1B2"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with evidence of uraemia, oedema or abnormal odour of urine </w:t>
            </w:r>
          </w:p>
        </w:tc>
        <w:tc>
          <w:tcPr>
            <w:tcW w:w="4519" w:type="dxa"/>
            <w:vAlign w:val="center"/>
          </w:tcPr>
          <w:p w14:paraId="42B4027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1322953" w14:textId="77777777">
        <w:trPr>
          <w:jc w:val="center"/>
        </w:trPr>
        <w:tc>
          <w:tcPr>
            <w:tcW w:w="4553" w:type="dxa"/>
            <w:gridSpan w:val="2"/>
            <w:vAlign w:val="center"/>
          </w:tcPr>
          <w:p w14:paraId="716D34FA" w14:textId="77777777" w:rsidR="008D40F1" w:rsidRDefault="00000000">
            <w:pPr>
              <w:numPr>
                <w:ilvl w:val="0"/>
                <w:numId w:val="14"/>
              </w:numPr>
              <w:pBdr>
                <w:top w:val="nil"/>
                <w:left w:val="nil"/>
                <w:bottom w:val="nil"/>
                <w:right w:val="nil"/>
                <w:between w:val="nil"/>
              </w:pBdr>
              <w:spacing w:before="80" w:after="80"/>
            </w:pPr>
            <w:r>
              <w:rPr>
                <w:color w:val="000000"/>
                <w:sz w:val="22"/>
                <w:szCs w:val="22"/>
              </w:rPr>
              <w:t>Chronic with no systemic effects</w:t>
            </w:r>
          </w:p>
        </w:tc>
        <w:tc>
          <w:tcPr>
            <w:tcW w:w="4519" w:type="dxa"/>
            <w:vAlign w:val="center"/>
          </w:tcPr>
          <w:p w14:paraId="0596471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kidneys condemned</w:t>
            </w:r>
          </w:p>
        </w:tc>
      </w:tr>
      <w:tr w:rsidR="008D40F1" w14:paraId="42A090A5" w14:textId="77777777">
        <w:trPr>
          <w:jc w:val="center"/>
        </w:trPr>
        <w:tc>
          <w:tcPr>
            <w:tcW w:w="4553" w:type="dxa"/>
            <w:gridSpan w:val="2"/>
            <w:vAlign w:val="center"/>
          </w:tcPr>
          <w:p w14:paraId="2C684B8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Bladder rupture</w:t>
            </w:r>
          </w:p>
        </w:tc>
        <w:tc>
          <w:tcPr>
            <w:tcW w:w="4519" w:type="dxa"/>
            <w:vAlign w:val="center"/>
          </w:tcPr>
          <w:p w14:paraId="3826C6A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B279182" w14:textId="77777777">
        <w:trPr>
          <w:jc w:val="center"/>
        </w:trPr>
        <w:tc>
          <w:tcPr>
            <w:tcW w:w="4553" w:type="dxa"/>
            <w:gridSpan w:val="2"/>
            <w:vAlign w:val="center"/>
          </w:tcPr>
          <w:p w14:paraId="24D9F3D1"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3.9 Genital tract </w:t>
            </w:r>
          </w:p>
        </w:tc>
        <w:tc>
          <w:tcPr>
            <w:tcW w:w="4519" w:type="dxa"/>
            <w:vAlign w:val="center"/>
          </w:tcPr>
          <w:p w14:paraId="586B65A7" w14:textId="77777777" w:rsidR="008D40F1" w:rsidRDefault="008D40F1">
            <w:pPr>
              <w:pBdr>
                <w:top w:val="nil"/>
                <w:left w:val="nil"/>
                <w:bottom w:val="nil"/>
                <w:right w:val="nil"/>
                <w:between w:val="nil"/>
              </w:pBdr>
              <w:spacing w:before="80" w:after="80"/>
              <w:rPr>
                <w:b/>
                <w:color w:val="000000"/>
                <w:sz w:val="22"/>
                <w:szCs w:val="22"/>
              </w:rPr>
            </w:pPr>
          </w:p>
        </w:tc>
      </w:tr>
      <w:tr w:rsidR="008D40F1" w14:paraId="1DC6A324" w14:textId="77777777">
        <w:trPr>
          <w:jc w:val="center"/>
        </w:trPr>
        <w:tc>
          <w:tcPr>
            <w:tcW w:w="4553" w:type="dxa"/>
            <w:gridSpan w:val="2"/>
            <w:vAlign w:val="center"/>
          </w:tcPr>
          <w:p w14:paraId="2805F9E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Inflammation of uterus:</w:t>
            </w:r>
          </w:p>
        </w:tc>
        <w:tc>
          <w:tcPr>
            <w:tcW w:w="4519" w:type="dxa"/>
            <w:vAlign w:val="center"/>
          </w:tcPr>
          <w:p w14:paraId="0850C5F3" w14:textId="77777777" w:rsidR="008D40F1" w:rsidRDefault="008D40F1">
            <w:pPr>
              <w:pBdr>
                <w:top w:val="nil"/>
                <w:left w:val="nil"/>
                <w:bottom w:val="nil"/>
                <w:right w:val="nil"/>
                <w:between w:val="nil"/>
              </w:pBdr>
              <w:spacing w:before="80" w:after="80"/>
              <w:rPr>
                <w:color w:val="000000"/>
                <w:sz w:val="22"/>
                <w:szCs w:val="22"/>
              </w:rPr>
            </w:pPr>
          </w:p>
        </w:tc>
      </w:tr>
      <w:tr w:rsidR="008D40F1" w14:paraId="3973DDF1" w14:textId="77777777">
        <w:trPr>
          <w:jc w:val="center"/>
        </w:trPr>
        <w:tc>
          <w:tcPr>
            <w:tcW w:w="4553" w:type="dxa"/>
            <w:gridSpan w:val="2"/>
            <w:vAlign w:val="center"/>
          </w:tcPr>
          <w:p w14:paraId="686D67D4"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Acute metritis (septic or necrotic, putrefied foetus). </w:t>
            </w:r>
          </w:p>
        </w:tc>
        <w:tc>
          <w:tcPr>
            <w:tcW w:w="4519" w:type="dxa"/>
            <w:vAlign w:val="center"/>
          </w:tcPr>
          <w:p w14:paraId="4835225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12EB9128" w14:textId="77777777">
        <w:trPr>
          <w:jc w:val="center"/>
        </w:trPr>
        <w:tc>
          <w:tcPr>
            <w:tcW w:w="4553" w:type="dxa"/>
            <w:gridSpan w:val="2"/>
            <w:vAlign w:val="center"/>
          </w:tcPr>
          <w:p w14:paraId="2D163B12"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Chronic metritis </w:t>
            </w:r>
          </w:p>
        </w:tc>
        <w:tc>
          <w:tcPr>
            <w:tcW w:w="4519" w:type="dxa"/>
            <w:vAlign w:val="center"/>
          </w:tcPr>
          <w:p w14:paraId="48E4F7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uterus condemned</w:t>
            </w:r>
          </w:p>
        </w:tc>
      </w:tr>
      <w:tr w:rsidR="008D40F1" w14:paraId="05DA733B" w14:textId="77777777">
        <w:trPr>
          <w:jc w:val="center"/>
        </w:trPr>
        <w:tc>
          <w:tcPr>
            <w:tcW w:w="4553" w:type="dxa"/>
            <w:gridSpan w:val="2"/>
            <w:vAlign w:val="center"/>
          </w:tcPr>
          <w:p w14:paraId="722C5F27"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Retention of placenta: </w:t>
            </w:r>
          </w:p>
        </w:tc>
        <w:tc>
          <w:tcPr>
            <w:tcW w:w="4519" w:type="dxa"/>
            <w:vAlign w:val="center"/>
          </w:tcPr>
          <w:p w14:paraId="2B4B6124" w14:textId="77777777" w:rsidR="008D40F1" w:rsidRDefault="008D40F1">
            <w:pPr>
              <w:pBdr>
                <w:top w:val="nil"/>
                <w:left w:val="nil"/>
                <w:bottom w:val="nil"/>
                <w:right w:val="nil"/>
                <w:between w:val="nil"/>
              </w:pBdr>
              <w:spacing w:before="80" w:after="80"/>
              <w:rPr>
                <w:color w:val="000000"/>
                <w:sz w:val="22"/>
                <w:szCs w:val="22"/>
              </w:rPr>
            </w:pPr>
          </w:p>
        </w:tc>
      </w:tr>
      <w:tr w:rsidR="008D40F1" w14:paraId="4C5DE7AB" w14:textId="77777777">
        <w:trPr>
          <w:jc w:val="center"/>
        </w:trPr>
        <w:tc>
          <w:tcPr>
            <w:tcW w:w="4553" w:type="dxa"/>
            <w:gridSpan w:val="2"/>
            <w:vAlign w:val="center"/>
          </w:tcPr>
          <w:p w14:paraId="2883470C"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Accompanied by fever or evidence of other systemic effects </w:t>
            </w:r>
          </w:p>
        </w:tc>
        <w:tc>
          <w:tcPr>
            <w:tcW w:w="4519" w:type="dxa"/>
            <w:vAlign w:val="center"/>
          </w:tcPr>
          <w:p w14:paraId="4F495C1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2880048" w14:textId="77777777">
        <w:trPr>
          <w:jc w:val="center"/>
        </w:trPr>
        <w:tc>
          <w:tcPr>
            <w:tcW w:w="4553" w:type="dxa"/>
            <w:gridSpan w:val="2"/>
            <w:vAlign w:val="center"/>
          </w:tcPr>
          <w:p w14:paraId="498D6FC0"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With no signs of systemic effects</w:t>
            </w:r>
          </w:p>
        </w:tc>
        <w:tc>
          <w:tcPr>
            <w:tcW w:w="4519" w:type="dxa"/>
            <w:vAlign w:val="center"/>
          </w:tcPr>
          <w:p w14:paraId="5204F06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uterus condemned</w:t>
            </w:r>
          </w:p>
        </w:tc>
      </w:tr>
      <w:tr w:rsidR="008D40F1" w14:paraId="1A20B747" w14:textId="77777777">
        <w:trPr>
          <w:jc w:val="center"/>
        </w:trPr>
        <w:tc>
          <w:tcPr>
            <w:tcW w:w="4553" w:type="dxa"/>
            <w:gridSpan w:val="2"/>
            <w:vAlign w:val="center"/>
          </w:tcPr>
          <w:p w14:paraId="567F819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Prolapse, torsion or rupture of uterus accompanied by fever or peritonitis </w:t>
            </w:r>
          </w:p>
        </w:tc>
        <w:tc>
          <w:tcPr>
            <w:tcW w:w="4519" w:type="dxa"/>
            <w:vAlign w:val="center"/>
          </w:tcPr>
          <w:p w14:paraId="749BDAA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717AE9F3" w14:textId="77777777">
        <w:trPr>
          <w:jc w:val="center"/>
        </w:trPr>
        <w:tc>
          <w:tcPr>
            <w:tcW w:w="4553" w:type="dxa"/>
            <w:gridSpan w:val="2"/>
            <w:vAlign w:val="center"/>
          </w:tcPr>
          <w:p w14:paraId="7423DAA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Orchitis/epididymitis</w:t>
            </w:r>
          </w:p>
        </w:tc>
        <w:tc>
          <w:tcPr>
            <w:tcW w:w="4519" w:type="dxa"/>
            <w:vAlign w:val="center"/>
          </w:tcPr>
          <w:p w14:paraId="1E88644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organ condemned</w:t>
            </w:r>
          </w:p>
        </w:tc>
      </w:tr>
      <w:tr w:rsidR="008D40F1" w14:paraId="5431F08D" w14:textId="77777777">
        <w:trPr>
          <w:jc w:val="center"/>
        </w:trPr>
        <w:tc>
          <w:tcPr>
            <w:tcW w:w="4553" w:type="dxa"/>
            <w:gridSpan w:val="2"/>
            <w:vAlign w:val="center"/>
          </w:tcPr>
          <w:p w14:paraId="136E1567"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3.10 Udder Mastitis: </w:t>
            </w:r>
          </w:p>
        </w:tc>
        <w:tc>
          <w:tcPr>
            <w:tcW w:w="4519" w:type="dxa"/>
            <w:vAlign w:val="center"/>
          </w:tcPr>
          <w:p w14:paraId="0137C94B" w14:textId="77777777" w:rsidR="008D40F1" w:rsidRDefault="008D40F1">
            <w:pPr>
              <w:pBdr>
                <w:top w:val="nil"/>
                <w:left w:val="nil"/>
                <w:bottom w:val="nil"/>
                <w:right w:val="nil"/>
                <w:between w:val="nil"/>
              </w:pBdr>
              <w:spacing w:before="80" w:after="80"/>
              <w:rPr>
                <w:b/>
                <w:color w:val="000000"/>
                <w:sz w:val="22"/>
                <w:szCs w:val="22"/>
              </w:rPr>
            </w:pPr>
          </w:p>
        </w:tc>
      </w:tr>
      <w:tr w:rsidR="008D40F1" w14:paraId="54C0BE6F" w14:textId="77777777">
        <w:trPr>
          <w:jc w:val="center"/>
        </w:trPr>
        <w:tc>
          <w:tcPr>
            <w:tcW w:w="4553" w:type="dxa"/>
            <w:gridSpan w:val="2"/>
            <w:vAlign w:val="center"/>
          </w:tcPr>
          <w:p w14:paraId="1AE634C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Septic, gangrenous </w:t>
            </w:r>
          </w:p>
        </w:tc>
        <w:tc>
          <w:tcPr>
            <w:tcW w:w="4519" w:type="dxa"/>
            <w:vAlign w:val="center"/>
          </w:tcPr>
          <w:p w14:paraId="0C84912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5B00441C" w14:textId="77777777">
        <w:trPr>
          <w:jc w:val="center"/>
        </w:trPr>
        <w:tc>
          <w:tcPr>
            <w:tcW w:w="4553" w:type="dxa"/>
            <w:gridSpan w:val="2"/>
            <w:vAlign w:val="center"/>
          </w:tcPr>
          <w:p w14:paraId="0156968C"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No signs of systemic involvement.</w:t>
            </w:r>
          </w:p>
        </w:tc>
        <w:tc>
          <w:tcPr>
            <w:tcW w:w="4519" w:type="dxa"/>
            <w:vAlign w:val="center"/>
          </w:tcPr>
          <w:p w14:paraId="71DA33C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Udder condemned</w:t>
            </w:r>
          </w:p>
        </w:tc>
      </w:tr>
      <w:tr w:rsidR="008D40F1" w14:paraId="75DE817D" w14:textId="77777777">
        <w:trPr>
          <w:jc w:val="center"/>
        </w:trPr>
        <w:tc>
          <w:tcPr>
            <w:tcW w:w="4553" w:type="dxa"/>
            <w:gridSpan w:val="2"/>
            <w:vAlign w:val="center"/>
          </w:tcPr>
          <w:p w14:paraId="3441D93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Oedema</w:t>
            </w:r>
          </w:p>
        </w:tc>
        <w:tc>
          <w:tcPr>
            <w:tcW w:w="4519" w:type="dxa"/>
            <w:vAlign w:val="center"/>
          </w:tcPr>
          <w:p w14:paraId="5D35D94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Udder condemned</w:t>
            </w:r>
          </w:p>
        </w:tc>
      </w:tr>
      <w:tr w:rsidR="008D40F1" w14:paraId="527EBC6C" w14:textId="77777777">
        <w:trPr>
          <w:jc w:val="center"/>
        </w:trPr>
        <w:tc>
          <w:tcPr>
            <w:tcW w:w="4553" w:type="dxa"/>
            <w:gridSpan w:val="2"/>
            <w:vAlign w:val="center"/>
          </w:tcPr>
          <w:p w14:paraId="741A97C9"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3.11 Musculo-skeletal system </w:t>
            </w:r>
          </w:p>
        </w:tc>
        <w:tc>
          <w:tcPr>
            <w:tcW w:w="4519" w:type="dxa"/>
            <w:vAlign w:val="center"/>
          </w:tcPr>
          <w:p w14:paraId="3B3DF221" w14:textId="77777777" w:rsidR="008D40F1" w:rsidRDefault="008D40F1">
            <w:pPr>
              <w:pBdr>
                <w:top w:val="nil"/>
                <w:left w:val="nil"/>
                <w:bottom w:val="nil"/>
                <w:right w:val="nil"/>
                <w:between w:val="nil"/>
              </w:pBdr>
              <w:spacing w:before="80" w:after="80"/>
              <w:rPr>
                <w:b/>
                <w:color w:val="000000"/>
                <w:sz w:val="22"/>
                <w:szCs w:val="22"/>
              </w:rPr>
            </w:pPr>
          </w:p>
        </w:tc>
      </w:tr>
      <w:tr w:rsidR="008D40F1" w14:paraId="60ABFA95" w14:textId="77777777">
        <w:trPr>
          <w:jc w:val="center"/>
        </w:trPr>
        <w:tc>
          <w:tcPr>
            <w:tcW w:w="4553" w:type="dxa"/>
            <w:gridSpan w:val="2"/>
            <w:vAlign w:val="center"/>
          </w:tcPr>
          <w:p w14:paraId="630F4C4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Fractures: </w:t>
            </w:r>
          </w:p>
        </w:tc>
        <w:tc>
          <w:tcPr>
            <w:tcW w:w="4519" w:type="dxa"/>
            <w:vAlign w:val="center"/>
          </w:tcPr>
          <w:p w14:paraId="5CEF3AB4" w14:textId="77777777" w:rsidR="008D40F1" w:rsidRDefault="008D40F1">
            <w:pPr>
              <w:pBdr>
                <w:top w:val="nil"/>
                <w:left w:val="nil"/>
                <w:bottom w:val="nil"/>
                <w:right w:val="nil"/>
                <w:between w:val="nil"/>
              </w:pBdr>
              <w:spacing w:before="80" w:after="80"/>
              <w:rPr>
                <w:color w:val="000000"/>
                <w:sz w:val="22"/>
                <w:szCs w:val="22"/>
              </w:rPr>
            </w:pPr>
          </w:p>
        </w:tc>
      </w:tr>
      <w:tr w:rsidR="008D40F1" w14:paraId="6435178A" w14:textId="77777777">
        <w:trPr>
          <w:jc w:val="center"/>
        </w:trPr>
        <w:tc>
          <w:tcPr>
            <w:tcW w:w="4553" w:type="dxa"/>
            <w:gridSpan w:val="2"/>
            <w:vAlign w:val="center"/>
          </w:tcPr>
          <w:p w14:paraId="40B9153F"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Uncomplicated (recent or healing) </w:t>
            </w:r>
          </w:p>
        </w:tc>
        <w:tc>
          <w:tcPr>
            <w:tcW w:w="4519" w:type="dxa"/>
            <w:vAlign w:val="center"/>
          </w:tcPr>
          <w:p w14:paraId="1770FA0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Fracture trimmed from carcase and condemned</w:t>
            </w:r>
          </w:p>
        </w:tc>
      </w:tr>
      <w:tr w:rsidR="008D40F1" w14:paraId="689D4707" w14:textId="77777777">
        <w:trPr>
          <w:jc w:val="center"/>
        </w:trPr>
        <w:tc>
          <w:tcPr>
            <w:tcW w:w="4553" w:type="dxa"/>
            <w:gridSpan w:val="2"/>
            <w:vAlign w:val="center"/>
          </w:tcPr>
          <w:p w14:paraId="63D4F507"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lastRenderedPageBreak/>
              <w:t xml:space="preserve">Infected with signs of generalised effects </w:t>
            </w:r>
          </w:p>
        </w:tc>
        <w:tc>
          <w:tcPr>
            <w:tcW w:w="4519" w:type="dxa"/>
            <w:vAlign w:val="center"/>
          </w:tcPr>
          <w:p w14:paraId="7BC8FCF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2330C1E9" w14:textId="77777777">
        <w:trPr>
          <w:jc w:val="center"/>
        </w:trPr>
        <w:tc>
          <w:tcPr>
            <w:tcW w:w="4553" w:type="dxa"/>
            <w:gridSpan w:val="2"/>
            <w:vAlign w:val="center"/>
          </w:tcPr>
          <w:p w14:paraId="74BAB37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Osteomyelitis:</w:t>
            </w:r>
          </w:p>
        </w:tc>
        <w:tc>
          <w:tcPr>
            <w:tcW w:w="4519" w:type="dxa"/>
            <w:vAlign w:val="center"/>
          </w:tcPr>
          <w:p w14:paraId="39844AA7" w14:textId="77777777" w:rsidR="008D40F1" w:rsidRDefault="008D40F1">
            <w:pPr>
              <w:pBdr>
                <w:top w:val="nil"/>
                <w:left w:val="nil"/>
                <w:bottom w:val="nil"/>
                <w:right w:val="nil"/>
                <w:between w:val="nil"/>
              </w:pBdr>
              <w:spacing w:before="80" w:after="80"/>
              <w:rPr>
                <w:color w:val="000000"/>
                <w:sz w:val="22"/>
                <w:szCs w:val="22"/>
              </w:rPr>
            </w:pPr>
          </w:p>
        </w:tc>
      </w:tr>
      <w:tr w:rsidR="008D40F1" w14:paraId="6CDA1684" w14:textId="77777777">
        <w:trPr>
          <w:jc w:val="center"/>
        </w:trPr>
        <w:tc>
          <w:tcPr>
            <w:tcW w:w="4553" w:type="dxa"/>
            <w:gridSpan w:val="2"/>
            <w:vAlign w:val="center"/>
          </w:tcPr>
          <w:p w14:paraId="208BC7EF" w14:textId="77777777" w:rsidR="008D40F1" w:rsidRDefault="00000000">
            <w:pPr>
              <w:numPr>
                <w:ilvl w:val="0"/>
                <w:numId w:val="14"/>
              </w:numPr>
              <w:pBdr>
                <w:top w:val="nil"/>
                <w:left w:val="nil"/>
                <w:bottom w:val="nil"/>
                <w:right w:val="nil"/>
                <w:between w:val="nil"/>
              </w:pBdr>
              <w:spacing w:before="80" w:after="80"/>
            </w:pPr>
            <w:r>
              <w:rPr>
                <w:color w:val="000000"/>
                <w:sz w:val="22"/>
                <w:szCs w:val="22"/>
              </w:rPr>
              <w:t xml:space="preserve">Gangrenous, suppurative or accompanied by metastasis </w:t>
            </w:r>
          </w:p>
        </w:tc>
        <w:tc>
          <w:tcPr>
            <w:tcW w:w="4519" w:type="dxa"/>
            <w:vAlign w:val="center"/>
          </w:tcPr>
          <w:p w14:paraId="2D81EFD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6868594" w14:textId="77777777">
        <w:trPr>
          <w:jc w:val="center"/>
        </w:trPr>
        <w:tc>
          <w:tcPr>
            <w:tcW w:w="4553" w:type="dxa"/>
            <w:gridSpan w:val="2"/>
            <w:vAlign w:val="center"/>
          </w:tcPr>
          <w:p w14:paraId="059EADE2"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vAlign w:val="center"/>
          </w:tcPr>
          <w:p w14:paraId="3381682E" w14:textId="77777777" w:rsidR="008D40F1" w:rsidRDefault="00000000">
            <w:pPr>
              <w:pBdr>
                <w:top w:val="nil"/>
                <w:left w:val="nil"/>
                <w:bottom w:val="nil"/>
                <w:right w:val="nil"/>
                <w:between w:val="nil"/>
              </w:pBdr>
              <w:spacing w:before="80" w:after="80"/>
              <w:rPr>
                <w:color w:val="000000"/>
                <w:sz w:val="16"/>
                <w:szCs w:val="16"/>
              </w:rPr>
            </w:pPr>
            <w:r>
              <w:rPr>
                <w:color w:val="000000"/>
                <w:sz w:val="22"/>
                <w:szCs w:val="22"/>
              </w:rPr>
              <w:t>Affected part trimmed from carcase and condemned</w:t>
            </w:r>
          </w:p>
        </w:tc>
      </w:tr>
      <w:tr w:rsidR="008D40F1" w14:paraId="6742F1B7" w14:textId="77777777">
        <w:trPr>
          <w:jc w:val="center"/>
        </w:trPr>
        <w:tc>
          <w:tcPr>
            <w:tcW w:w="4553" w:type="dxa"/>
            <w:gridSpan w:val="2"/>
            <w:vAlign w:val="center"/>
          </w:tcPr>
          <w:p w14:paraId="71BF429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Myositis and Muscular Dystrophy </w:t>
            </w:r>
          </w:p>
        </w:tc>
        <w:tc>
          <w:tcPr>
            <w:tcW w:w="4519" w:type="dxa"/>
            <w:vAlign w:val="center"/>
          </w:tcPr>
          <w:p w14:paraId="5169EA00"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parts </w:t>
            </w:r>
            <w:proofErr w:type="gramStart"/>
            <w:r>
              <w:rPr>
                <w:color w:val="000000"/>
                <w:sz w:val="22"/>
                <w:szCs w:val="22"/>
              </w:rPr>
              <w:t>condemned[</w:t>
            </w:r>
            <w:proofErr w:type="gramEnd"/>
            <w:r>
              <w:rPr>
                <w:color w:val="000000"/>
                <w:sz w:val="22"/>
                <w:szCs w:val="22"/>
              </w:rPr>
              <w:t>1]</w:t>
            </w:r>
          </w:p>
        </w:tc>
      </w:tr>
      <w:tr w:rsidR="008D40F1" w14:paraId="1F7BFA02" w14:textId="77777777">
        <w:trPr>
          <w:jc w:val="center"/>
        </w:trPr>
        <w:tc>
          <w:tcPr>
            <w:tcW w:w="4553" w:type="dxa"/>
            <w:gridSpan w:val="2"/>
            <w:vAlign w:val="center"/>
          </w:tcPr>
          <w:p w14:paraId="0E3FF30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Abnormal pigmentation </w:t>
            </w:r>
          </w:p>
        </w:tc>
        <w:tc>
          <w:tcPr>
            <w:tcW w:w="4519" w:type="dxa"/>
            <w:vAlign w:val="center"/>
          </w:tcPr>
          <w:p w14:paraId="465AABC2"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parts </w:t>
            </w:r>
            <w:proofErr w:type="gramStart"/>
            <w:r>
              <w:rPr>
                <w:color w:val="000000"/>
                <w:sz w:val="22"/>
                <w:szCs w:val="22"/>
              </w:rPr>
              <w:t>condemned[</w:t>
            </w:r>
            <w:proofErr w:type="gramEnd"/>
            <w:r>
              <w:rPr>
                <w:color w:val="000000"/>
                <w:sz w:val="22"/>
                <w:szCs w:val="22"/>
              </w:rPr>
              <w:t>1]</w:t>
            </w:r>
          </w:p>
        </w:tc>
      </w:tr>
      <w:tr w:rsidR="008D40F1" w14:paraId="02575D7F" w14:textId="77777777">
        <w:trPr>
          <w:jc w:val="center"/>
        </w:trPr>
        <w:tc>
          <w:tcPr>
            <w:tcW w:w="4553" w:type="dxa"/>
            <w:gridSpan w:val="2"/>
            <w:vAlign w:val="center"/>
          </w:tcPr>
          <w:p w14:paraId="7232F1F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Arthritis: </w:t>
            </w:r>
          </w:p>
        </w:tc>
        <w:tc>
          <w:tcPr>
            <w:tcW w:w="4519" w:type="dxa"/>
            <w:vAlign w:val="center"/>
          </w:tcPr>
          <w:p w14:paraId="2779AFBB" w14:textId="77777777" w:rsidR="008D40F1" w:rsidRDefault="008D40F1">
            <w:pPr>
              <w:pBdr>
                <w:top w:val="nil"/>
                <w:left w:val="nil"/>
                <w:bottom w:val="nil"/>
                <w:right w:val="nil"/>
                <w:between w:val="nil"/>
              </w:pBdr>
              <w:spacing w:before="80" w:after="80"/>
              <w:rPr>
                <w:color w:val="000000"/>
                <w:sz w:val="22"/>
                <w:szCs w:val="22"/>
              </w:rPr>
            </w:pPr>
          </w:p>
        </w:tc>
      </w:tr>
      <w:tr w:rsidR="008D40F1" w14:paraId="6C1646E2" w14:textId="77777777">
        <w:trPr>
          <w:jc w:val="center"/>
        </w:trPr>
        <w:tc>
          <w:tcPr>
            <w:tcW w:w="4553" w:type="dxa"/>
            <w:gridSpan w:val="2"/>
            <w:vAlign w:val="center"/>
          </w:tcPr>
          <w:p w14:paraId="6CAA8C54"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Acute infectious</w:t>
            </w:r>
          </w:p>
        </w:tc>
        <w:tc>
          <w:tcPr>
            <w:tcW w:w="4519" w:type="dxa"/>
            <w:vAlign w:val="center"/>
          </w:tcPr>
          <w:p w14:paraId="65D65F6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4600DFB5" w14:textId="77777777">
        <w:trPr>
          <w:jc w:val="center"/>
        </w:trPr>
        <w:tc>
          <w:tcPr>
            <w:tcW w:w="4553" w:type="dxa"/>
            <w:gridSpan w:val="2"/>
            <w:vAlign w:val="center"/>
          </w:tcPr>
          <w:p w14:paraId="2DAA37DA"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Non-infectious, chronic with no systemic effects </w:t>
            </w:r>
          </w:p>
        </w:tc>
        <w:tc>
          <w:tcPr>
            <w:tcW w:w="4519" w:type="dxa"/>
            <w:vAlign w:val="center"/>
          </w:tcPr>
          <w:p w14:paraId="762D617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part condemned</w:t>
            </w:r>
          </w:p>
        </w:tc>
      </w:tr>
      <w:tr w:rsidR="008D40F1" w14:paraId="13D30A48" w14:textId="77777777">
        <w:trPr>
          <w:jc w:val="center"/>
        </w:trPr>
        <w:tc>
          <w:tcPr>
            <w:tcW w:w="4553" w:type="dxa"/>
            <w:gridSpan w:val="2"/>
            <w:vAlign w:val="center"/>
          </w:tcPr>
          <w:p w14:paraId="2A92F5B3" w14:textId="77777777" w:rsidR="008D40F1" w:rsidRDefault="00000000">
            <w:pPr>
              <w:pBdr>
                <w:top w:val="nil"/>
                <w:left w:val="nil"/>
                <w:bottom w:val="nil"/>
                <w:right w:val="nil"/>
                <w:between w:val="nil"/>
              </w:pBdr>
              <w:spacing w:before="80" w:after="80"/>
              <w:rPr>
                <w:b/>
                <w:color w:val="000000"/>
                <w:sz w:val="22"/>
                <w:szCs w:val="22"/>
              </w:rPr>
            </w:pPr>
            <w:r>
              <w:rPr>
                <w:b/>
                <w:color w:val="000000"/>
                <w:sz w:val="22"/>
                <w:szCs w:val="22"/>
              </w:rPr>
              <w:t xml:space="preserve">3.12 Skin </w:t>
            </w:r>
          </w:p>
        </w:tc>
        <w:tc>
          <w:tcPr>
            <w:tcW w:w="4519" w:type="dxa"/>
            <w:vAlign w:val="center"/>
          </w:tcPr>
          <w:p w14:paraId="62E8B0C9" w14:textId="77777777" w:rsidR="008D40F1" w:rsidRDefault="008D40F1">
            <w:pPr>
              <w:pBdr>
                <w:top w:val="nil"/>
                <w:left w:val="nil"/>
                <w:bottom w:val="nil"/>
                <w:right w:val="nil"/>
                <w:between w:val="nil"/>
              </w:pBdr>
              <w:spacing w:before="80" w:after="80"/>
              <w:rPr>
                <w:b/>
                <w:color w:val="000000"/>
                <w:sz w:val="22"/>
                <w:szCs w:val="22"/>
              </w:rPr>
            </w:pPr>
          </w:p>
        </w:tc>
      </w:tr>
      <w:tr w:rsidR="008D40F1" w14:paraId="7B7F6254" w14:textId="77777777">
        <w:trPr>
          <w:jc w:val="center"/>
        </w:trPr>
        <w:tc>
          <w:tcPr>
            <w:tcW w:w="4553" w:type="dxa"/>
            <w:gridSpan w:val="2"/>
            <w:vAlign w:val="center"/>
          </w:tcPr>
          <w:p w14:paraId="223E17E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Wounds and Cellulitis: </w:t>
            </w:r>
          </w:p>
        </w:tc>
        <w:tc>
          <w:tcPr>
            <w:tcW w:w="4519" w:type="dxa"/>
            <w:vAlign w:val="center"/>
          </w:tcPr>
          <w:p w14:paraId="432848D8" w14:textId="77777777" w:rsidR="008D40F1" w:rsidRDefault="008D40F1">
            <w:pPr>
              <w:pBdr>
                <w:top w:val="nil"/>
                <w:left w:val="nil"/>
                <w:bottom w:val="nil"/>
                <w:right w:val="nil"/>
                <w:between w:val="nil"/>
              </w:pBdr>
              <w:spacing w:before="80" w:after="80"/>
              <w:rPr>
                <w:color w:val="000000"/>
                <w:sz w:val="22"/>
                <w:szCs w:val="22"/>
              </w:rPr>
            </w:pPr>
          </w:p>
        </w:tc>
      </w:tr>
      <w:tr w:rsidR="008D40F1" w14:paraId="31142A7D" w14:textId="77777777">
        <w:trPr>
          <w:jc w:val="center"/>
        </w:trPr>
        <w:tc>
          <w:tcPr>
            <w:tcW w:w="4553" w:type="dxa"/>
            <w:gridSpan w:val="2"/>
            <w:vAlign w:val="center"/>
          </w:tcPr>
          <w:p w14:paraId="60EC24E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Infected wounds and discharging lesions accompanied by generalised signs such as fever or sepsis </w:t>
            </w:r>
          </w:p>
        </w:tc>
        <w:tc>
          <w:tcPr>
            <w:tcW w:w="4519" w:type="dxa"/>
            <w:vAlign w:val="center"/>
          </w:tcPr>
          <w:p w14:paraId="5E4FA90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385FBBA7" w14:textId="77777777">
        <w:trPr>
          <w:jc w:val="center"/>
        </w:trPr>
        <w:tc>
          <w:tcPr>
            <w:tcW w:w="4553" w:type="dxa"/>
            <w:gridSpan w:val="2"/>
          </w:tcPr>
          <w:p w14:paraId="6DAED90C"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Granulating wounds or no evidence of generalised signs</w:t>
            </w:r>
          </w:p>
        </w:tc>
        <w:tc>
          <w:tcPr>
            <w:tcW w:w="4519" w:type="dxa"/>
          </w:tcPr>
          <w:p w14:paraId="67C980D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tissues trimmed from carcase and condemned</w:t>
            </w:r>
          </w:p>
        </w:tc>
      </w:tr>
      <w:tr w:rsidR="008D40F1" w14:paraId="2BFB216B" w14:textId="77777777">
        <w:trPr>
          <w:jc w:val="center"/>
        </w:trPr>
        <w:tc>
          <w:tcPr>
            <w:tcW w:w="4553" w:type="dxa"/>
            <w:gridSpan w:val="2"/>
            <w:vAlign w:val="center"/>
          </w:tcPr>
          <w:p w14:paraId="4BAEB47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Bruising: </w:t>
            </w:r>
          </w:p>
        </w:tc>
        <w:tc>
          <w:tcPr>
            <w:tcW w:w="4519" w:type="dxa"/>
            <w:vAlign w:val="center"/>
          </w:tcPr>
          <w:p w14:paraId="084DCE97" w14:textId="77777777" w:rsidR="008D40F1" w:rsidRDefault="008D40F1">
            <w:pPr>
              <w:pBdr>
                <w:top w:val="nil"/>
                <w:left w:val="nil"/>
                <w:bottom w:val="nil"/>
                <w:right w:val="nil"/>
                <w:between w:val="nil"/>
              </w:pBdr>
              <w:spacing w:before="80" w:after="80"/>
              <w:rPr>
                <w:color w:val="000000"/>
                <w:sz w:val="22"/>
                <w:szCs w:val="22"/>
              </w:rPr>
            </w:pPr>
          </w:p>
        </w:tc>
      </w:tr>
      <w:tr w:rsidR="008D40F1" w14:paraId="42BD2F22" w14:textId="77777777">
        <w:trPr>
          <w:jc w:val="center"/>
        </w:trPr>
        <w:tc>
          <w:tcPr>
            <w:tcW w:w="4553" w:type="dxa"/>
            <w:gridSpan w:val="2"/>
            <w:vAlign w:val="center"/>
          </w:tcPr>
          <w:p w14:paraId="5C3DBFF0"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Generalised or secondary changes in carcase </w:t>
            </w:r>
          </w:p>
        </w:tc>
        <w:tc>
          <w:tcPr>
            <w:tcW w:w="4519" w:type="dxa"/>
            <w:vAlign w:val="center"/>
          </w:tcPr>
          <w:p w14:paraId="47F9519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Carcase and all its carcase parts </w:t>
            </w:r>
            <w:proofErr w:type="gramStart"/>
            <w:r>
              <w:rPr>
                <w:color w:val="000000"/>
                <w:sz w:val="22"/>
                <w:szCs w:val="22"/>
              </w:rPr>
              <w:t>condemned[</w:t>
            </w:r>
            <w:proofErr w:type="gramEnd"/>
            <w:r>
              <w:rPr>
                <w:color w:val="000000"/>
                <w:sz w:val="22"/>
                <w:szCs w:val="22"/>
              </w:rPr>
              <w:t>2]</w:t>
            </w:r>
          </w:p>
        </w:tc>
      </w:tr>
      <w:tr w:rsidR="008D40F1" w14:paraId="0D42E83F" w14:textId="77777777">
        <w:trPr>
          <w:jc w:val="center"/>
        </w:trPr>
        <w:tc>
          <w:tcPr>
            <w:tcW w:w="4553" w:type="dxa"/>
            <w:gridSpan w:val="2"/>
            <w:vAlign w:val="center"/>
          </w:tcPr>
          <w:p w14:paraId="6EC5F42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vAlign w:val="center"/>
          </w:tcPr>
          <w:p w14:paraId="3B3577D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tissue trimmed from carcase and condemned. [2] for trimmings</w:t>
            </w:r>
          </w:p>
        </w:tc>
      </w:tr>
      <w:tr w:rsidR="008D40F1" w14:paraId="1F6BBBD0" w14:textId="77777777">
        <w:trPr>
          <w:jc w:val="center"/>
        </w:trPr>
        <w:tc>
          <w:tcPr>
            <w:tcW w:w="4553" w:type="dxa"/>
            <w:gridSpan w:val="2"/>
            <w:vAlign w:val="center"/>
          </w:tcPr>
          <w:p w14:paraId="5AD45F6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Burns: </w:t>
            </w:r>
          </w:p>
        </w:tc>
        <w:tc>
          <w:tcPr>
            <w:tcW w:w="4519" w:type="dxa"/>
            <w:vAlign w:val="center"/>
          </w:tcPr>
          <w:p w14:paraId="205CB3D5" w14:textId="77777777" w:rsidR="008D40F1" w:rsidRDefault="008D40F1">
            <w:pPr>
              <w:pBdr>
                <w:top w:val="nil"/>
                <w:left w:val="nil"/>
                <w:bottom w:val="nil"/>
                <w:right w:val="nil"/>
                <w:between w:val="nil"/>
              </w:pBdr>
              <w:spacing w:before="80" w:after="80"/>
              <w:rPr>
                <w:color w:val="000000"/>
                <w:sz w:val="22"/>
                <w:szCs w:val="22"/>
              </w:rPr>
            </w:pPr>
          </w:p>
        </w:tc>
      </w:tr>
      <w:tr w:rsidR="008D40F1" w14:paraId="4AB35C4A" w14:textId="77777777">
        <w:trPr>
          <w:jc w:val="center"/>
        </w:trPr>
        <w:tc>
          <w:tcPr>
            <w:tcW w:w="4553" w:type="dxa"/>
            <w:gridSpan w:val="2"/>
            <w:vAlign w:val="center"/>
          </w:tcPr>
          <w:p w14:paraId="0310CE58"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With extensive oedema or systemic signs such as fever </w:t>
            </w:r>
          </w:p>
        </w:tc>
        <w:tc>
          <w:tcPr>
            <w:tcW w:w="4519" w:type="dxa"/>
            <w:vAlign w:val="center"/>
          </w:tcPr>
          <w:p w14:paraId="36C8A6C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00101453" w14:textId="77777777">
        <w:trPr>
          <w:jc w:val="center"/>
        </w:trPr>
        <w:tc>
          <w:tcPr>
            <w:tcW w:w="4553" w:type="dxa"/>
            <w:gridSpan w:val="2"/>
            <w:vAlign w:val="center"/>
          </w:tcPr>
          <w:p w14:paraId="5DE8699C"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Localised </w:t>
            </w:r>
          </w:p>
        </w:tc>
        <w:tc>
          <w:tcPr>
            <w:tcW w:w="4519" w:type="dxa"/>
            <w:vAlign w:val="center"/>
          </w:tcPr>
          <w:p w14:paraId="382860A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tissue trimmed from carcase and </w:t>
            </w:r>
            <w:proofErr w:type="gramStart"/>
            <w:r>
              <w:rPr>
                <w:color w:val="000000"/>
                <w:sz w:val="22"/>
                <w:szCs w:val="22"/>
              </w:rPr>
              <w:t>condemned[</w:t>
            </w:r>
            <w:proofErr w:type="gramEnd"/>
            <w:r>
              <w:rPr>
                <w:color w:val="000000"/>
                <w:sz w:val="22"/>
                <w:szCs w:val="22"/>
              </w:rPr>
              <w:t>1]</w:t>
            </w:r>
          </w:p>
        </w:tc>
      </w:tr>
      <w:tr w:rsidR="008D40F1" w14:paraId="1504A9D7" w14:textId="77777777">
        <w:trPr>
          <w:jc w:val="center"/>
        </w:trPr>
        <w:tc>
          <w:tcPr>
            <w:tcW w:w="4553" w:type="dxa"/>
            <w:gridSpan w:val="2"/>
            <w:vAlign w:val="center"/>
          </w:tcPr>
          <w:p w14:paraId="03E8761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Eczema and chronic dermatitis in pigs </w:t>
            </w:r>
          </w:p>
        </w:tc>
        <w:tc>
          <w:tcPr>
            <w:tcW w:w="4519" w:type="dxa"/>
            <w:vAlign w:val="center"/>
          </w:tcPr>
          <w:p w14:paraId="08072435"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Affected skin trimmed from carcase and condemned</w:t>
            </w:r>
          </w:p>
        </w:tc>
      </w:tr>
      <w:tr w:rsidR="008D40F1" w14:paraId="0638AB03" w14:textId="77777777">
        <w:trPr>
          <w:jc w:val="center"/>
        </w:trPr>
        <w:tc>
          <w:tcPr>
            <w:tcW w:w="4553" w:type="dxa"/>
            <w:gridSpan w:val="2"/>
            <w:vAlign w:val="center"/>
          </w:tcPr>
          <w:p w14:paraId="6EF4614E"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Erythema and acute dermatitis (e.g. photosensitisation): </w:t>
            </w:r>
          </w:p>
        </w:tc>
        <w:tc>
          <w:tcPr>
            <w:tcW w:w="4519" w:type="dxa"/>
            <w:vAlign w:val="center"/>
          </w:tcPr>
          <w:p w14:paraId="3045F0EE" w14:textId="77777777" w:rsidR="008D40F1" w:rsidRDefault="008D40F1">
            <w:pPr>
              <w:pBdr>
                <w:top w:val="nil"/>
                <w:left w:val="nil"/>
                <w:bottom w:val="nil"/>
                <w:right w:val="nil"/>
                <w:between w:val="nil"/>
              </w:pBdr>
              <w:spacing w:before="80" w:after="80"/>
              <w:rPr>
                <w:color w:val="000000"/>
                <w:sz w:val="22"/>
                <w:szCs w:val="22"/>
              </w:rPr>
            </w:pPr>
          </w:p>
        </w:tc>
      </w:tr>
      <w:tr w:rsidR="008D40F1" w14:paraId="60A50FF6" w14:textId="77777777">
        <w:trPr>
          <w:jc w:val="center"/>
        </w:trPr>
        <w:tc>
          <w:tcPr>
            <w:tcW w:w="4553" w:type="dxa"/>
            <w:gridSpan w:val="2"/>
            <w:vAlign w:val="center"/>
          </w:tcPr>
          <w:p w14:paraId="47054FA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With systemic effects such as fever </w:t>
            </w:r>
          </w:p>
        </w:tc>
        <w:tc>
          <w:tcPr>
            <w:tcW w:w="4519" w:type="dxa"/>
            <w:vAlign w:val="center"/>
          </w:tcPr>
          <w:p w14:paraId="31CEABE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Carcase and all its carcase parts condemned</w:t>
            </w:r>
          </w:p>
        </w:tc>
      </w:tr>
      <w:tr w:rsidR="008D40F1" w14:paraId="43CF209D" w14:textId="77777777">
        <w:trPr>
          <w:jc w:val="center"/>
        </w:trPr>
        <w:tc>
          <w:tcPr>
            <w:tcW w:w="4553" w:type="dxa"/>
            <w:gridSpan w:val="2"/>
            <w:vAlign w:val="center"/>
          </w:tcPr>
          <w:p w14:paraId="37622ACE" w14:textId="77777777" w:rsidR="008D40F1" w:rsidRDefault="00000000">
            <w:pPr>
              <w:numPr>
                <w:ilvl w:val="0"/>
                <w:numId w:val="14"/>
              </w:numPr>
              <w:pBdr>
                <w:top w:val="nil"/>
                <w:left w:val="nil"/>
                <w:bottom w:val="nil"/>
                <w:right w:val="nil"/>
                <w:between w:val="nil"/>
              </w:pBdr>
              <w:spacing w:before="80" w:after="80"/>
              <w:rPr>
                <w:color w:val="000000"/>
              </w:rPr>
            </w:pPr>
            <w:r>
              <w:rPr>
                <w:color w:val="000000"/>
                <w:sz w:val="22"/>
                <w:szCs w:val="22"/>
              </w:rPr>
              <w:t xml:space="preserve">No evidence of systemic involvement </w:t>
            </w:r>
          </w:p>
        </w:tc>
        <w:tc>
          <w:tcPr>
            <w:tcW w:w="4519" w:type="dxa"/>
            <w:vAlign w:val="center"/>
          </w:tcPr>
          <w:p w14:paraId="4C1103E4"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 xml:space="preserve">Affected skin trimmed from carcase and </w:t>
            </w:r>
            <w:proofErr w:type="gramStart"/>
            <w:r>
              <w:rPr>
                <w:color w:val="000000"/>
                <w:sz w:val="22"/>
                <w:szCs w:val="22"/>
              </w:rPr>
              <w:t>condemned[</w:t>
            </w:r>
            <w:proofErr w:type="gramEnd"/>
            <w:r>
              <w:rPr>
                <w:color w:val="000000"/>
                <w:sz w:val="22"/>
                <w:szCs w:val="22"/>
              </w:rPr>
              <w:t>1]</w:t>
            </w:r>
          </w:p>
        </w:tc>
      </w:tr>
    </w:tbl>
    <w:p w14:paraId="7C22F841" w14:textId="77777777" w:rsidR="008D40F1" w:rsidRDefault="008D40F1"/>
    <w:p w14:paraId="649AD1EB" w14:textId="77777777" w:rsidR="008D40F1" w:rsidRDefault="008D40F1">
      <w:pPr>
        <w:pBdr>
          <w:top w:val="nil"/>
          <w:left w:val="nil"/>
          <w:bottom w:val="nil"/>
          <w:right w:val="nil"/>
          <w:between w:val="nil"/>
        </w:pBdr>
        <w:spacing w:before="120" w:after="120"/>
        <w:rPr>
          <w:color w:val="000000"/>
        </w:rPr>
      </w:pPr>
    </w:p>
    <w:p w14:paraId="22740B66"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45" w:name="_3tbugp1" w:colFirst="0" w:colLast="0"/>
      <w:bookmarkEnd w:id="45"/>
      <w:r>
        <w:rPr>
          <w:rFonts w:ascii="Cambria" w:eastAsia="Cambria" w:hAnsi="Cambria" w:cs="Cambria"/>
          <w:b/>
          <w:color w:val="000000"/>
          <w:sz w:val="32"/>
          <w:szCs w:val="32"/>
        </w:rPr>
        <w:t>Grass seed contamination in sheep and lamb carcases</w:t>
      </w:r>
    </w:p>
    <w:p w14:paraId="58E61887"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46" w:name="_28h4qwu" w:colFirst="0" w:colLast="0"/>
      <w:bookmarkEnd w:id="46"/>
      <w:r>
        <w:rPr>
          <w:rFonts w:ascii="Cambria" w:eastAsia="Cambria" w:hAnsi="Cambria" w:cs="Cambria"/>
          <w:b/>
          <w:i/>
          <w:color w:val="000000"/>
          <w:sz w:val="26"/>
          <w:szCs w:val="26"/>
        </w:rPr>
        <w:t>How do sheep become contaminated by grass seeds?</w:t>
      </w:r>
    </w:p>
    <w:p w14:paraId="0E47D008" w14:textId="77777777" w:rsidR="008D40F1" w:rsidRDefault="00000000">
      <w:pPr>
        <w:pBdr>
          <w:top w:val="nil"/>
          <w:left w:val="nil"/>
          <w:bottom w:val="nil"/>
          <w:right w:val="nil"/>
          <w:between w:val="nil"/>
        </w:pBdr>
        <w:spacing w:before="120" w:after="120"/>
        <w:rPr>
          <w:color w:val="000000"/>
        </w:rPr>
      </w:pPr>
      <w:r>
        <w:rPr>
          <w:color w:val="000000"/>
        </w:rPr>
        <w:t>The lambs and sheep become contaminated when grazing or travelling through paddocks or laneways that have a heavy seed load. Grasses that cause problems include:</w:t>
      </w:r>
    </w:p>
    <w:p w14:paraId="74048657" w14:textId="77777777" w:rsidR="008D40F1" w:rsidRDefault="00000000">
      <w:pPr>
        <w:numPr>
          <w:ilvl w:val="0"/>
          <w:numId w:val="17"/>
        </w:numPr>
        <w:pBdr>
          <w:top w:val="nil"/>
          <w:left w:val="nil"/>
          <w:bottom w:val="nil"/>
          <w:right w:val="nil"/>
          <w:between w:val="nil"/>
        </w:pBdr>
      </w:pPr>
      <w:r>
        <w:rPr>
          <w:color w:val="000000"/>
        </w:rPr>
        <w:t>Barley grass</w:t>
      </w:r>
    </w:p>
    <w:p w14:paraId="6CA2A3B9" w14:textId="77777777" w:rsidR="008D40F1" w:rsidRDefault="00000000">
      <w:pPr>
        <w:numPr>
          <w:ilvl w:val="0"/>
          <w:numId w:val="17"/>
        </w:numPr>
        <w:pBdr>
          <w:top w:val="nil"/>
          <w:left w:val="nil"/>
          <w:bottom w:val="nil"/>
          <w:right w:val="nil"/>
          <w:between w:val="nil"/>
        </w:pBdr>
      </w:pPr>
      <w:r>
        <w:rPr>
          <w:color w:val="000000"/>
        </w:rPr>
        <w:t>Brome grass</w:t>
      </w:r>
    </w:p>
    <w:p w14:paraId="366FF49B" w14:textId="77777777" w:rsidR="008D40F1" w:rsidRDefault="00000000">
      <w:pPr>
        <w:numPr>
          <w:ilvl w:val="0"/>
          <w:numId w:val="17"/>
        </w:numPr>
        <w:pBdr>
          <w:top w:val="nil"/>
          <w:left w:val="nil"/>
          <w:bottom w:val="nil"/>
          <w:right w:val="nil"/>
          <w:between w:val="nil"/>
        </w:pBdr>
      </w:pPr>
      <w:r>
        <w:rPr>
          <w:color w:val="000000"/>
        </w:rPr>
        <w:t>Chilean needle grass</w:t>
      </w:r>
    </w:p>
    <w:p w14:paraId="0007B6A7" w14:textId="77777777" w:rsidR="008D40F1" w:rsidRDefault="00000000">
      <w:pPr>
        <w:numPr>
          <w:ilvl w:val="0"/>
          <w:numId w:val="17"/>
        </w:numPr>
        <w:pBdr>
          <w:top w:val="nil"/>
          <w:left w:val="nil"/>
          <w:bottom w:val="nil"/>
          <w:right w:val="nil"/>
          <w:between w:val="nil"/>
        </w:pBdr>
      </w:pPr>
      <w:r>
        <w:rPr>
          <w:color w:val="000000"/>
        </w:rPr>
        <w:t>Erodium</w:t>
      </w:r>
    </w:p>
    <w:p w14:paraId="42F6DE10" w14:textId="77777777" w:rsidR="008D40F1" w:rsidRDefault="00000000">
      <w:pPr>
        <w:numPr>
          <w:ilvl w:val="0"/>
          <w:numId w:val="17"/>
        </w:numPr>
        <w:pBdr>
          <w:top w:val="nil"/>
          <w:left w:val="nil"/>
          <w:bottom w:val="nil"/>
          <w:right w:val="nil"/>
          <w:between w:val="nil"/>
        </w:pBdr>
      </w:pPr>
      <w:r>
        <w:rPr>
          <w:color w:val="000000"/>
        </w:rPr>
        <w:t>Silver grass</w:t>
      </w:r>
    </w:p>
    <w:p w14:paraId="13B1EAE7" w14:textId="77777777" w:rsidR="008D40F1" w:rsidRDefault="00000000">
      <w:pPr>
        <w:numPr>
          <w:ilvl w:val="0"/>
          <w:numId w:val="17"/>
        </w:numPr>
        <w:pBdr>
          <w:top w:val="nil"/>
          <w:left w:val="nil"/>
          <w:bottom w:val="nil"/>
          <w:right w:val="nil"/>
          <w:between w:val="nil"/>
        </w:pBdr>
      </w:pPr>
      <w:r>
        <w:rPr>
          <w:color w:val="000000"/>
        </w:rPr>
        <w:t>Spear grass</w:t>
      </w:r>
    </w:p>
    <w:p w14:paraId="2B8D4DED" w14:textId="77777777" w:rsidR="008D40F1" w:rsidRDefault="00000000">
      <w:pPr>
        <w:numPr>
          <w:ilvl w:val="0"/>
          <w:numId w:val="17"/>
        </w:numPr>
        <w:pBdr>
          <w:top w:val="nil"/>
          <w:left w:val="nil"/>
          <w:bottom w:val="nil"/>
          <w:right w:val="nil"/>
          <w:between w:val="nil"/>
        </w:pBdr>
      </w:pPr>
      <w:r>
        <w:rPr>
          <w:color w:val="000000"/>
        </w:rPr>
        <w:t>Wire grass.</w:t>
      </w:r>
    </w:p>
    <w:p w14:paraId="66F344CD" w14:textId="77777777" w:rsidR="008D40F1" w:rsidRDefault="00000000">
      <w:pPr>
        <w:pBdr>
          <w:top w:val="nil"/>
          <w:left w:val="nil"/>
          <w:bottom w:val="nil"/>
          <w:right w:val="nil"/>
          <w:between w:val="nil"/>
        </w:pBdr>
        <w:spacing w:before="120" w:after="120"/>
        <w:rPr>
          <w:color w:val="000000"/>
        </w:rPr>
      </w:pPr>
      <w:r>
        <w:rPr>
          <w:color w:val="000000"/>
        </w:rPr>
        <w:t xml:space="preserve">The irony is that the better the season is feed-wise the worse the grass seed contamination risk is.  In years with good spring rainfall and producers </w:t>
      </w:r>
      <w:proofErr w:type="gramStart"/>
      <w:r>
        <w:rPr>
          <w:color w:val="000000"/>
        </w:rPr>
        <w:t>have to</w:t>
      </w:r>
      <w:proofErr w:type="gramEnd"/>
      <w:r>
        <w:rPr>
          <w:color w:val="000000"/>
        </w:rPr>
        <w:t xml:space="preserve"> be vigilant in their management to ensure lambs remain seed-free.</w:t>
      </w:r>
    </w:p>
    <w:p w14:paraId="1DA36629"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47" w:name="_nmf14n" w:colFirst="0" w:colLast="0"/>
      <w:bookmarkEnd w:id="47"/>
      <w:r>
        <w:rPr>
          <w:rFonts w:ascii="Cambria" w:eastAsia="Cambria" w:hAnsi="Cambria" w:cs="Cambria"/>
          <w:b/>
          <w:i/>
          <w:color w:val="000000"/>
          <w:sz w:val="26"/>
          <w:szCs w:val="26"/>
        </w:rPr>
        <w:t xml:space="preserve">Why </w:t>
      </w:r>
      <w:proofErr w:type="gramStart"/>
      <w:r>
        <w:rPr>
          <w:rFonts w:ascii="Cambria" w:eastAsia="Cambria" w:hAnsi="Cambria" w:cs="Cambria"/>
          <w:b/>
          <w:i/>
          <w:color w:val="000000"/>
          <w:sz w:val="26"/>
          <w:szCs w:val="26"/>
        </w:rPr>
        <w:t>is</w:t>
      </w:r>
      <w:proofErr w:type="gramEnd"/>
      <w:r>
        <w:rPr>
          <w:rFonts w:ascii="Cambria" w:eastAsia="Cambria" w:hAnsi="Cambria" w:cs="Cambria"/>
          <w:b/>
          <w:i/>
          <w:color w:val="000000"/>
          <w:sz w:val="26"/>
          <w:szCs w:val="26"/>
        </w:rPr>
        <w:t xml:space="preserve"> grass seed a problem for producers?</w:t>
      </w:r>
    </w:p>
    <w:p w14:paraId="2092E5C6" w14:textId="77777777" w:rsidR="008D40F1" w:rsidRDefault="00000000">
      <w:pPr>
        <w:pBdr>
          <w:top w:val="nil"/>
          <w:left w:val="nil"/>
          <w:bottom w:val="nil"/>
          <w:right w:val="nil"/>
          <w:between w:val="nil"/>
        </w:pBdr>
        <w:spacing w:before="120" w:after="120"/>
        <w:rPr>
          <w:color w:val="000000"/>
        </w:rPr>
      </w:pPr>
      <w:r>
        <w:rPr>
          <w:color w:val="000000"/>
        </w:rPr>
        <w:t>Grass seeds first infest the animal’s fleece and within days the seeds are imbedded in the skin and carcase of the animal. On farm seed infestation from grasses like brome grass, barley grass, spear grass, silver grass and geranium can result in poor animal growth rates, susceptibility to infections, tetanus, flystrike and damage to eyes, ears, feet and the mouth.</w:t>
      </w:r>
    </w:p>
    <w:p w14:paraId="3E859D38" w14:textId="77777777" w:rsidR="008D40F1" w:rsidRDefault="00000000">
      <w:pPr>
        <w:pBdr>
          <w:top w:val="nil"/>
          <w:left w:val="nil"/>
          <w:bottom w:val="nil"/>
          <w:right w:val="nil"/>
          <w:between w:val="nil"/>
        </w:pBdr>
        <w:spacing w:before="120" w:after="120"/>
        <w:rPr>
          <w:color w:val="000000"/>
        </w:rPr>
      </w:pPr>
      <w:r>
        <w:rPr>
          <w:color w:val="000000"/>
        </w:rPr>
        <w:t xml:space="preserve">Sheep or lambs with even moderate grass seed infestation will not be as productive and put on less weight because of blindness, lameness or infections. These infections can increase significantly the mortality rates in a flock. In </w:t>
      </w:r>
      <w:proofErr w:type="gramStart"/>
      <w:r>
        <w:rPr>
          <w:color w:val="000000"/>
        </w:rPr>
        <w:t>addition</w:t>
      </w:r>
      <w:proofErr w:type="gramEnd"/>
      <w:r>
        <w:rPr>
          <w:color w:val="000000"/>
        </w:rPr>
        <w:t xml:space="preserve"> lambs with heavy grass seed infestation more easily lose their mothers and sick ewes make poor mothers. These problems associated with grass seed make the management of grass seed infestation in lambs not only an economic issue but also an animal welfare issue that should not be ignored.</w:t>
      </w:r>
    </w:p>
    <w:p w14:paraId="26ED4157" w14:textId="77777777" w:rsidR="008D40F1" w:rsidRDefault="00000000">
      <w:pPr>
        <w:pBdr>
          <w:top w:val="nil"/>
          <w:left w:val="nil"/>
          <w:bottom w:val="nil"/>
          <w:right w:val="nil"/>
          <w:between w:val="nil"/>
        </w:pBdr>
        <w:spacing w:before="120" w:after="120"/>
        <w:rPr>
          <w:color w:val="000000"/>
        </w:rPr>
      </w:pPr>
      <w:r>
        <w:rPr>
          <w:color w:val="000000"/>
        </w:rPr>
        <w:t>If animals are shorn before sale the fleece from grass seed infested lambs and sheep are worth significantly less for the grazier.</w:t>
      </w:r>
    </w:p>
    <w:p w14:paraId="76F071D5" w14:textId="77777777" w:rsidR="008D40F1" w:rsidRDefault="00000000">
      <w:pPr>
        <w:pBdr>
          <w:top w:val="nil"/>
          <w:left w:val="nil"/>
          <w:bottom w:val="nil"/>
          <w:right w:val="nil"/>
          <w:between w:val="nil"/>
        </w:pBdr>
        <w:spacing w:before="120" w:after="120"/>
        <w:rPr>
          <w:color w:val="000000"/>
        </w:rPr>
      </w:pPr>
      <w:proofErr w:type="gramStart"/>
      <w:r>
        <w:rPr>
          <w:color w:val="000000"/>
        </w:rPr>
        <w:t>However</w:t>
      </w:r>
      <w:proofErr w:type="gramEnd"/>
      <w:r>
        <w:rPr>
          <w:color w:val="000000"/>
        </w:rPr>
        <w:t xml:space="preserve"> even after the lamb is unloaded at the abattoir the producer’s returns continue to be impacted by grass seed. </w:t>
      </w:r>
    </w:p>
    <w:p w14:paraId="014BE04F" w14:textId="77777777" w:rsidR="008D40F1" w:rsidRDefault="00000000">
      <w:pPr>
        <w:pBdr>
          <w:top w:val="nil"/>
          <w:left w:val="nil"/>
          <w:bottom w:val="nil"/>
          <w:right w:val="nil"/>
          <w:between w:val="nil"/>
        </w:pBdr>
        <w:spacing w:before="120" w:after="120"/>
        <w:rPr>
          <w:color w:val="000000"/>
        </w:rPr>
      </w:pPr>
      <w:proofErr w:type="gramStart"/>
      <w:r>
        <w:rPr>
          <w:color w:val="000000"/>
        </w:rPr>
        <w:t>Firstly</w:t>
      </w:r>
      <w:proofErr w:type="gramEnd"/>
      <w:r>
        <w:rPr>
          <w:color w:val="000000"/>
        </w:rPr>
        <w:t xml:space="preserve"> the worth of sheep skins are greatly reduced by the presence of seeds. Then the producer incurs further losses when selling over the hooks as the increased trimming reduces the carcases dressed weight and the carcases may also be downgraded.  </w:t>
      </w:r>
    </w:p>
    <w:p w14:paraId="56E8E7C7" w14:textId="77777777" w:rsidR="008D40F1" w:rsidRDefault="00000000">
      <w:pPr>
        <w:pBdr>
          <w:top w:val="nil"/>
          <w:left w:val="nil"/>
          <w:bottom w:val="nil"/>
          <w:right w:val="nil"/>
          <w:between w:val="nil"/>
        </w:pBdr>
        <w:spacing w:before="120" w:after="120"/>
        <w:rPr>
          <w:color w:val="000000"/>
        </w:rPr>
      </w:pPr>
      <w:r>
        <w:rPr>
          <w:color w:val="000000"/>
        </w:rPr>
        <w:t xml:space="preserve">In </w:t>
      </w:r>
      <w:proofErr w:type="gramStart"/>
      <w:r>
        <w:rPr>
          <w:color w:val="000000"/>
        </w:rPr>
        <w:t>addition</w:t>
      </w:r>
      <w:proofErr w:type="gramEnd"/>
      <w:r>
        <w:rPr>
          <w:color w:val="000000"/>
        </w:rPr>
        <w:t xml:space="preserve"> many processors charge a grass seed penalty typically further reducing the payment to producers.</w:t>
      </w:r>
    </w:p>
    <w:p w14:paraId="40109629"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48" w:name="_37m2jsg" w:colFirst="0" w:colLast="0"/>
      <w:bookmarkEnd w:id="48"/>
      <w:r>
        <w:rPr>
          <w:rFonts w:ascii="Cambria" w:eastAsia="Cambria" w:hAnsi="Cambria" w:cs="Cambria"/>
          <w:b/>
          <w:i/>
          <w:color w:val="000000"/>
          <w:sz w:val="26"/>
          <w:szCs w:val="26"/>
        </w:rPr>
        <w:lastRenderedPageBreak/>
        <w:t>Why is grass seed contamination scored?</w:t>
      </w:r>
    </w:p>
    <w:p w14:paraId="575D722B" w14:textId="77777777" w:rsidR="008D40F1" w:rsidRDefault="00000000">
      <w:pPr>
        <w:pBdr>
          <w:top w:val="nil"/>
          <w:left w:val="nil"/>
          <w:bottom w:val="nil"/>
          <w:right w:val="nil"/>
          <w:between w:val="nil"/>
        </w:pBdr>
        <w:spacing w:before="120" w:after="120"/>
        <w:rPr>
          <w:color w:val="000000"/>
        </w:rPr>
      </w:pPr>
      <w:r>
        <w:rPr>
          <w:color w:val="000000"/>
        </w:rPr>
        <w:t xml:space="preserve">The scoring of grass seed contamination is of use to both processors and producers.  </w:t>
      </w:r>
    </w:p>
    <w:p w14:paraId="36F1BC34" w14:textId="77777777" w:rsidR="008D40F1" w:rsidRDefault="00000000">
      <w:pPr>
        <w:pBdr>
          <w:top w:val="nil"/>
          <w:left w:val="nil"/>
          <w:bottom w:val="nil"/>
          <w:right w:val="nil"/>
          <w:between w:val="nil"/>
        </w:pBdr>
        <w:spacing w:before="120" w:after="120"/>
        <w:rPr>
          <w:color w:val="000000"/>
        </w:rPr>
      </w:pPr>
      <w:r>
        <w:rPr>
          <w:color w:val="000000"/>
        </w:rPr>
        <w:t xml:space="preserve">Collecting data on grass seed contamination enables processors to identify producers that are suppling contaminated livestock. Processors can then take steps to protect themselves from the impact grass seeds can have on their profitability and market access.  </w:t>
      </w:r>
    </w:p>
    <w:p w14:paraId="72CDF5E6" w14:textId="77777777" w:rsidR="008D40F1" w:rsidRDefault="00000000">
      <w:pPr>
        <w:pBdr>
          <w:top w:val="nil"/>
          <w:left w:val="nil"/>
          <w:bottom w:val="nil"/>
          <w:right w:val="nil"/>
          <w:between w:val="nil"/>
        </w:pBdr>
        <w:spacing w:before="120" w:after="120"/>
        <w:rPr>
          <w:color w:val="000000"/>
        </w:rPr>
      </w:pPr>
      <w:r>
        <w:rPr>
          <w:color w:val="000000"/>
        </w:rPr>
        <w:t xml:space="preserve">This matter of losing market access through grass seed detection at Port of Entry inspection cannot be overstressed as it is a very real threat to meat processors and should never be underestimated.  </w:t>
      </w:r>
      <w:proofErr w:type="gramStart"/>
      <w:r>
        <w:rPr>
          <w:color w:val="000000"/>
        </w:rPr>
        <w:t>A number of</w:t>
      </w:r>
      <w:proofErr w:type="gramEnd"/>
      <w:r>
        <w:rPr>
          <w:color w:val="000000"/>
        </w:rPr>
        <w:t xml:space="preserve"> plants have lost access to valuable markets because of physical contamination such as grass seeds being detected at Port of Entry. </w:t>
      </w:r>
    </w:p>
    <w:p w14:paraId="625F5EAE" w14:textId="77777777" w:rsidR="008D40F1" w:rsidRDefault="00000000">
      <w:pPr>
        <w:pBdr>
          <w:top w:val="nil"/>
          <w:left w:val="nil"/>
          <w:bottom w:val="nil"/>
          <w:right w:val="nil"/>
          <w:between w:val="nil"/>
        </w:pBdr>
        <w:spacing w:before="120" w:after="120"/>
        <w:rPr>
          <w:color w:val="000000"/>
        </w:rPr>
      </w:pPr>
      <w:r>
        <w:rPr>
          <w:color w:val="000000"/>
        </w:rPr>
        <w:t>The first step processors can take to protect themselves is to identify lots that are infested with grass seeds which may require modifying the slaughter floor process by:</w:t>
      </w:r>
    </w:p>
    <w:p w14:paraId="7FC0293A" w14:textId="77777777" w:rsidR="008D40F1" w:rsidRDefault="00000000">
      <w:pPr>
        <w:numPr>
          <w:ilvl w:val="0"/>
          <w:numId w:val="15"/>
        </w:numPr>
        <w:pBdr>
          <w:top w:val="nil"/>
          <w:left w:val="nil"/>
          <w:bottom w:val="nil"/>
          <w:right w:val="nil"/>
          <w:between w:val="nil"/>
        </w:pBdr>
        <w:spacing w:before="120" w:after="120"/>
      </w:pPr>
      <w:r>
        <w:rPr>
          <w:color w:val="000000"/>
        </w:rPr>
        <w:t>slowing the chain to enable trimmers to remove all the grass seed</w:t>
      </w:r>
    </w:p>
    <w:p w14:paraId="09FA851E" w14:textId="77777777" w:rsidR="008D40F1" w:rsidRDefault="00000000">
      <w:pPr>
        <w:numPr>
          <w:ilvl w:val="0"/>
          <w:numId w:val="15"/>
        </w:numPr>
        <w:pBdr>
          <w:top w:val="nil"/>
          <w:left w:val="nil"/>
          <w:bottom w:val="nil"/>
          <w:right w:val="nil"/>
          <w:between w:val="nil"/>
        </w:pBdr>
        <w:spacing w:before="120" w:after="120"/>
      </w:pPr>
      <w:r>
        <w:rPr>
          <w:color w:val="000000"/>
        </w:rPr>
        <w:t>putting more trimmers on cope with the increased trimming required</w:t>
      </w:r>
    </w:p>
    <w:p w14:paraId="6AD18ADD" w14:textId="77777777" w:rsidR="008D40F1" w:rsidRDefault="00000000">
      <w:pPr>
        <w:numPr>
          <w:ilvl w:val="0"/>
          <w:numId w:val="15"/>
        </w:numPr>
        <w:pBdr>
          <w:top w:val="nil"/>
          <w:left w:val="nil"/>
          <w:bottom w:val="nil"/>
          <w:right w:val="nil"/>
          <w:between w:val="nil"/>
        </w:pBdr>
        <w:spacing w:before="120" w:after="120"/>
      </w:pPr>
      <w:r>
        <w:rPr>
          <w:color w:val="000000"/>
        </w:rPr>
        <w:t>putting carcases on a retain rail for additional training</w:t>
      </w:r>
    </w:p>
    <w:p w14:paraId="03C93E9E" w14:textId="77777777" w:rsidR="008D40F1" w:rsidRDefault="00000000">
      <w:pPr>
        <w:numPr>
          <w:ilvl w:val="0"/>
          <w:numId w:val="15"/>
        </w:numPr>
        <w:pBdr>
          <w:top w:val="nil"/>
          <w:left w:val="nil"/>
          <w:bottom w:val="nil"/>
          <w:right w:val="nil"/>
          <w:between w:val="nil"/>
        </w:pBdr>
        <w:spacing w:before="120" w:after="120"/>
      </w:pPr>
      <w:r>
        <w:rPr>
          <w:color w:val="000000"/>
        </w:rPr>
        <w:t>redirecting the carcases to less sensitive markets</w:t>
      </w:r>
    </w:p>
    <w:p w14:paraId="5A73F077" w14:textId="77777777" w:rsidR="008D40F1" w:rsidRDefault="00000000">
      <w:pPr>
        <w:numPr>
          <w:ilvl w:val="0"/>
          <w:numId w:val="15"/>
        </w:numPr>
        <w:pBdr>
          <w:top w:val="nil"/>
          <w:left w:val="nil"/>
          <w:bottom w:val="nil"/>
          <w:right w:val="nil"/>
          <w:between w:val="nil"/>
        </w:pBdr>
        <w:spacing w:before="120" w:after="120"/>
      </w:pPr>
      <w:r>
        <w:rPr>
          <w:color w:val="000000"/>
        </w:rPr>
        <w:t>downgrading infested carcase to boning and freezing.</w:t>
      </w:r>
    </w:p>
    <w:p w14:paraId="2CDCE07F" w14:textId="77777777" w:rsidR="008D40F1" w:rsidRDefault="00000000">
      <w:pPr>
        <w:pBdr>
          <w:top w:val="nil"/>
          <w:left w:val="nil"/>
          <w:bottom w:val="nil"/>
          <w:right w:val="nil"/>
          <w:between w:val="nil"/>
        </w:pBdr>
        <w:spacing w:before="120" w:after="120"/>
        <w:rPr>
          <w:color w:val="000000"/>
        </w:rPr>
      </w:pPr>
      <w:r>
        <w:rPr>
          <w:color w:val="000000"/>
        </w:rPr>
        <w:t xml:space="preserve">If the lot is a direct </w:t>
      </w:r>
      <w:proofErr w:type="gramStart"/>
      <w:r>
        <w:rPr>
          <w:color w:val="000000"/>
        </w:rPr>
        <w:t>consignment</w:t>
      </w:r>
      <w:proofErr w:type="gramEnd"/>
      <w:r>
        <w:rPr>
          <w:color w:val="000000"/>
        </w:rPr>
        <w:t xml:space="preserve"> then the supplier is readily identified from the NVD and the livestock buyer or supply chain manager can contact the producer.  The company may choose to impose a grass seed penalty and/or the producer can be advised of new consignment arrangements such as the plant only taking a very small trial consignment before accepting any more lambs from the producer.</w:t>
      </w:r>
    </w:p>
    <w:p w14:paraId="309D24C1" w14:textId="77777777" w:rsidR="008D40F1" w:rsidRDefault="00000000">
      <w:pPr>
        <w:pBdr>
          <w:top w:val="nil"/>
          <w:left w:val="nil"/>
          <w:bottom w:val="nil"/>
          <w:right w:val="nil"/>
          <w:between w:val="nil"/>
        </w:pBdr>
        <w:spacing w:before="120" w:after="120"/>
        <w:rPr>
          <w:color w:val="000000"/>
        </w:rPr>
      </w:pPr>
      <w:r>
        <w:rPr>
          <w:color w:val="000000"/>
        </w:rPr>
        <w:t>In many cases the producer may be completely unaware of the extent of grass seed contamination and the impact it is having on the payment for their livestock.</w:t>
      </w:r>
    </w:p>
    <w:p w14:paraId="1797D7EF" w14:textId="77777777" w:rsidR="008D40F1" w:rsidRDefault="00000000">
      <w:pPr>
        <w:pBdr>
          <w:top w:val="nil"/>
          <w:left w:val="nil"/>
          <w:bottom w:val="nil"/>
          <w:right w:val="nil"/>
          <w:between w:val="nil"/>
        </w:pBdr>
        <w:spacing w:before="120" w:after="120"/>
        <w:rPr>
          <w:color w:val="000000"/>
        </w:rPr>
      </w:pPr>
      <w:r>
        <w:rPr>
          <w:color w:val="000000"/>
        </w:rPr>
        <w:t xml:space="preserve">With saleyard or boxed lots it is more difficult to identify the </w:t>
      </w:r>
      <w:proofErr w:type="gramStart"/>
      <w:r>
        <w:rPr>
          <w:color w:val="000000"/>
        </w:rPr>
        <w:t>particular supplier</w:t>
      </w:r>
      <w:proofErr w:type="gramEnd"/>
      <w:r>
        <w:rPr>
          <w:color w:val="000000"/>
        </w:rPr>
        <w:t xml:space="preserve"> or PIC.  </w:t>
      </w:r>
      <w:proofErr w:type="gramStart"/>
      <w:r>
        <w:rPr>
          <w:color w:val="000000"/>
        </w:rPr>
        <w:t>However</w:t>
      </w:r>
      <w:proofErr w:type="gramEnd"/>
      <w:r>
        <w:rPr>
          <w:color w:val="000000"/>
        </w:rPr>
        <w:t xml:space="preserve"> by keeping grass seed records it is possible to identify the grass seed risk when purchasing stock from particular saleyards at particular times of the year.</w:t>
      </w:r>
    </w:p>
    <w:tbl>
      <w:tblPr>
        <w:tblStyle w:val="a8"/>
        <w:tblW w:w="8294" w:type="dxa"/>
        <w:tblLayout w:type="fixed"/>
        <w:tblLook w:val="0000" w:firstRow="0" w:lastRow="0" w:firstColumn="0" w:lastColumn="0" w:noHBand="0" w:noVBand="0"/>
      </w:tblPr>
      <w:tblGrid>
        <w:gridCol w:w="1728"/>
        <w:gridCol w:w="6566"/>
      </w:tblGrid>
      <w:tr w:rsidR="008D40F1" w14:paraId="6187B3F0" w14:textId="77777777">
        <w:trPr>
          <w:cantSplit/>
          <w:trHeight w:val="397"/>
        </w:trPr>
        <w:tc>
          <w:tcPr>
            <w:tcW w:w="1728" w:type="dxa"/>
            <w:shd w:val="clear" w:color="auto" w:fill="000000"/>
          </w:tcPr>
          <w:p w14:paraId="37439ACE" w14:textId="77777777" w:rsidR="008D40F1" w:rsidRDefault="00000000">
            <w:pPr>
              <w:pBdr>
                <w:top w:val="nil"/>
                <w:left w:val="nil"/>
                <w:bottom w:val="nil"/>
                <w:right w:val="nil"/>
                <w:between w:val="nil"/>
              </w:pBdr>
              <w:spacing w:before="240" w:after="240"/>
              <w:rPr>
                <w:rFonts w:ascii="Arial" w:eastAsia="Arial" w:hAnsi="Arial" w:cs="Arial"/>
                <w:b/>
                <w:color w:val="000000"/>
                <w:sz w:val="52"/>
                <w:szCs w:val="52"/>
              </w:rPr>
            </w:pPr>
            <w:r>
              <w:rPr>
                <w:rFonts w:ascii="Arial" w:eastAsia="Arial" w:hAnsi="Arial" w:cs="Arial"/>
                <w:b/>
                <w:color w:val="000000"/>
                <w:sz w:val="52"/>
                <w:szCs w:val="52"/>
              </w:rPr>
              <w:t>WI</w:t>
            </w:r>
          </w:p>
        </w:tc>
        <w:tc>
          <w:tcPr>
            <w:tcW w:w="6566" w:type="dxa"/>
          </w:tcPr>
          <w:p w14:paraId="3796A668" w14:textId="77777777" w:rsidR="008D40F1"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bookmarkStart w:id="49" w:name="_1mrcu09" w:colFirst="0" w:colLast="0"/>
            <w:bookmarkEnd w:id="49"/>
            <w:r>
              <w:rPr>
                <w:rFonts w:ascii="Cambria" w:eastAsia="Cambria" w:hAnsi="Cambria" w:cs="Cambria"/>
                <w:b/>
                <w:i/>
                <w:color w:val="000000"/>
                <w:sz w:val="26"/>
                <w:szCs w:val="26"/>
              </w:rPr>
              <w:t>How is grass seed contamination scored?</w:t>
            </w:r>
          </w:p>
          <w:p w14:paraId="297AA7E5" w14:textId="77777777" w:rsidR="008D40F1" w:rsidRDefault="008D40F1">
            <w:pPr>
              <w:keepNext/>
              <w:pBdr>
                <w:top w:val="nil"/>
                <w:left w:val="nil"/>
                <w:bottom w:val="nil"/>
                <w:right w:val="nil"/>
                <w:between w:val="nil"/>
              </w:pBdr>
              <w:spacing w:before="240" w:after="120"/>
              <w:rPr>
                <w:rFonts w:ascii="Cambria" w:eastAsia="Cambria" w:hAnsi="Cambria" w:cs="Cambria"/>
                <w:b/>
                <w:i/>
                <w:color w:val="000000"/>
                <w:sz w:val="26"/>
                <w:szCs w:val="26"/>
              </w:rPr>
            </w:pPr>
          </w:p>
        </w:tc>
      </w:tr>
    </w:tbl>
    <w:p w14:paraId="2E0EDD6C" w14:textId="77777777" w:rsidR="008D40F1" w:rsidRDefault="00000000">
      <w:pPr>
        <w:pBdr>
          <w:top w:val="nil"/>
          <w:left w:val="nil"/>
          <w:bottom w:val="nil"/>
          <w:right w:val="nil"/>
          <w:between w:val="nil"/>
        </w:pBdr>
        <w:spacing w:before="120" w:after="120"/>
        <w:rPr>
          <w:color w:val="000000"/>
        </w:rPr>
      </w:pPr>
      <w:r>
        <w:rPr>
          <w:color w:val="000000"/>
        </w:rPr>
        <w:t>The scoring system involves three steps.</w:t>
      </w:r>
    </w:p>
    <w:p w14:paraId="0B514CE8" w14:textId="77777777" w:rsidR="008D40F1" w:rsidRDefault="00000000">
      <w:pPr>
        <w:pBdr>
          <w:top w:val="nil"/>
          <w:left w:val="nil"/>
          <w:bottom w:val="nil"/>
          <w:right w:val="nil"/>
          <w:between w:val="nil"/>
        </w:pBdr>
        <w:spacing w:before="120" w:after="120"/>
        <w:rPr>
          <w:color w:val="000000"/>
        </w:rPr>
      </w:pPr>
      <w:r>
        <w:rPr>
          <w:color w:val="000000"/>
        </w:rPr>
        <w:t xml:space="preserve">The </w:t>
      </w:r>
      <w:r>
        <w:rPr>
          <w:b/>
          <w:color w:val="000000"/>
        </w:rPr>
        <w:t>first step</w:t>
      </w:r>
      <w:r>
        <w:rPr>
          <w:color w:val="000000"/>
        </w:rPr>
        <w:t xml:space="preserve"> is to quickly assess a lot and decide if grass seed is an issue.  </w:t>
      </w:r>
    </w:p>
    <w:p w14:paraId="49001D7F" w14:textId="77777777" w:rsidR="008D40F1" w:rsidRDefault="00000000">
      <w:pPr>
        <w:pBdr>
          <w:top w:val="nil"/>
          <w:left w:val="nil"/>
          <w:bottom w:val="nil"/>
          <w:right w:val="nil"/>
          <w:between w:val="nil"/>
        </w:pBdr>
        <w:spacing w:before="120" w:after="120"/>
        <w:rPr>
          <w:color w:val="000000"/>
        </w:rPr>
      </w:pPr>
      <w:r>
        <w:rPr>
          <w:color w:val="000000"/>
        </w:rPr>
        <w:t xml:space="preserve">The </w:t>
      </w:r>
      <w:r>
        <w:rPr>
          <w:b/>
          <w:color w:val="000000"/>
        </w:rPr>
        <w:t>second step</w:t>
      </w:r>
      <w:r>
        <w:rPr>
          <w:color w:val="000000"/>
        </w:rPr>
        <w:t xml:space="preserve"> involves assessing carcases against a measure of heavy, medium or light contamination which can also be described as heavy, medium and low impact on the carcase.</w:t>
      </w:r>
    </w:p>
    <w:p w14:paraId="24787A57" w14:textId="77777777" w:rsidR="008D40F1" w:rsidRDefault="00000000">
      <w:pPr>
        <w:pBdr>
          <w:top w:val="nil"/>
          <w:left w:val="nil"/>
          <w:bottom w:val="nil"/>
          <w:right w:val="nil"/>
          <w:between w:val="nil"/>
        </w:pBdr>
        <w:spacing w:before="120" w:after="120"/>
        <w:ind w:left="738" w:hanging="454"/>
        <w:rPr>
          <w:color w:val="000000"/>
        </w:rPr>
      </w:pPr>
      <w:r>
        <w:rPr>
          <w:color w:val="000000"/>
        </w:rPr>
        <w:t xml:space="preserve">The </w:t>
      </w:r>
      <w:r>
        <w:rPr>
          <w:b/>
          <w:color w:val="000000"/>
        </w:rPr>
        <w:t>third step</w:t>
      </w:r>
      <w:r>
        <w:rPr>
          <w:color w:val="000000"/>
        </w:rPr>
        <w:t xml:space="preserve"> requires the person assessing the carcases to record a summary of their assessment for the lot.</w:t>
      </w:r>
    </w:p>
    <w:p w14:paraId="3CFA0FFB" w14:textId="77777777" w:rsidR="008D40F1" w:rsidRDefault="00000000">
      <w:pPr>
        <w:pBdr>
          <w:top w:val="nil"/>
          <w:left w:val="nil"/>
          <w:bottom w:val="nil"/>
          <w:right w:val="nil"/>
          <w:between w:val="nil"/>
        </w:pBdr>
        <w:spacing w:before="120" w:after="120"/>
        <w:rPr>
          <w:b/>
          <w:color w:val="000000"/>
        </w:rPr>
      </w:pPr>
      <w:r>
        <w:rPr>
          <w:b/>
          <w:color w:val="000000"/>
        </w:rPr>
        <w:lastRenderedPageBreak/>
        <w:t>Step 1</w:t>
      </w:r>
    </w:p>
    <w:p w14:paraId="6043E8BF" w14:textId="77777777" w:rsidR="008D40F1" w:rsidRDefault="00000000">
      <w:pPr>
        <w:pBdr>
          <w:top w:val="nil"/>
          <w:left w:val="nil"/>
          <w:bottom w:val="nil"/>
          <w:right w:val="nil"/>
          <w:between w:val="nil"/>
        </w:pBdr>
        <w:spacing w:before="120" w:after="120"/>
        <w:rPr>
          <w:color w:val="000000"/>
        </w:rPr>
      </w:pPr>
      <w:r>
        <w:rPr>
          <w:color w:val="000000"/>
        </w:rPr>
        <w:t xml:space="preserve">When grass seed contamination is detected in a specific lot then a decision </w:t>
      </w:r>
      <w:proofErr w:type="gramStart"/>
      <w:r>
        <w:rPr>
          <w:color w:val="000000"/>
        </w:rPr>
        <w:t>has to</w:t>
      </w:r>
      <w:proofErr w:type="gramEnd"/>
      <w:r>
        <w:rPr>
          <w:color w:val="000000"/>
        </w:rPr>
        <w:t xml:space="preserve"> be made as to whether or not it requires</w:t>
      </w:r>
    </w:p>
    <w:p w14:paraId="2844DC0D" w14:textId="77777777" w:rsidR="008D40F1" w:rsidRDefault="00000000">
      <w:pPr>
        <w:numPr>
          <w:ilvl w:val="0"/>
          <w:numId w:val="15"/>
        </w:numPr>
        <w:pBdr>
          <w:top w:val="nil"/>
          <w:left w:val="nil"/>
          <w:bottom w:val="nil"/>
          <w:right w:val="nil"/>
          <w:between w:val="nil"/>
        </w:pBdr>
        <w:spacing w:before="120" w:after="120"/>
      </w:pPr>
      <w:r>
        <w:rPr>
          <w:color w:val="000000"/>
        </w:rPr>
        <w:t>extra trimming on the retain rail</w:t>
      </w:r>
    </w:p>
    <w:p w14:paraId="74BAB171" w14:textId="77777777" w:rsidR="008D40F1" w:rsidRDefault="00000000">
      <w:pPr>
        <w:numPr>
          <w:ilvl w:val="0"/>
          <w:numId w:val="15"/>
        </w:numPr>
        <w:pBdr>
          <w:top w:val="nil"/>
          <w:left w:val="nil"/>
          <w:bottom w:val="nil"/>
          <w:right w:val="nil"/>
          <w:between w:val="nil"/>
        </w:pBdr>
        <w:spacing w:before="120" w:after="120"/>
      </w:pPr>
      <w:r>
        <w:rPr>
          <w:color w:val="000000"/>
        </w:rPr>
        <w:t xml:space="preserve">extra trimmers </w:t>
      </w:r>
    </w:p>
    <w:p w14:paraId="39362A45" w14:textId="77777777" w:rsidR="008D40F1" w:rsidRDefault="00000000">
      <w:pPr>
        <w:numPr>
          <w:ilvl w:val="0"/>
          <w:numId w:val="15"/>
        </w:numPr>
        <w:pBdr>
          <w:top w:val="nil"/>
          <w:left w:val="nil"/>
          <w:bottom w:val="nil"/>
          <w:right w:val="nil"/>
          <w:between w:val="nil"/>
        </w:pBdr>
        <w:spacing w:before="120" w:after="120"/>
      </w:pPr>
      <w:r>
        <w:rPr>
          <w:color w:val="000000"/>
        </w:rPr>
        <w:t>the chain speed to be decreased.</w:t>
      </w:r>
    </w:p>
    <w:p w14:paraId="6E007A65" w14:textId="77777777" w:rsidR="008D40F1" w:rsidRDefault="00000000">
      <w:pPr>
        <w:pBdr>
          <w:top w:val="nil"/>
          <w:left w:val="nil"/>
          <w:bottom w:val="nil"/>
          <w:right w:val="nil"/>
          <w:between w:val="nil"/>
        </w:pBdr>
        <w:spacing w:before="120" w:after="120"/>
        <w:rPr>
          <w:color w:val="000000"/>
        </w:rPr>
      </w:pPr>
      <w:r>
        <w:rPr>
          <w:color w:val="000000"/>
        </w:rPr>
        <w:t xml:space="preserve">If any change to normal staffing or speed of the chain has to be made for a lot due to grass </w:t>
      </w:r>
      <w:proofErr w:type="gramStart"/>
      <w:r>
        <w:rPr>
          <w:color w:val="000000"/>
        </w:rPr>
        <w:t>seed</w:t>
      </w:r>
      <w:proofErr w:type="gramEnd"/>
      <w:r>
        <w:rPr>
          <w:color w:val="000000"/>
        </w:rPr>
        <w:t xml:space="preserve"> then contamination should be scored and recorded.</w:t>
      </w:r>
    </w:p>
    <w:p w14:paraId="23647306" w14:textId="77777777" w:rsidR="008D40F1" w:rsidRDefault="00000000">
      <w:pPr>
        <w:pBdr>
          <w:top w:val="nil"/>
          <w:left w:val="nil"/>
          <w:bottom w:val="nil"/>
          <w:right w:val="nil"/>
          <w:between w:val="nil"/>
        </w:pBdr>
        <w:spacing w:before="120" w:after="120"/>
        <w:ind w:left="738" w:hanging="454"/>
        <w:rPr>
          <w:b/>
          <w:color w:val="000000"/>
        </w:rPr>
      </w:pPr>
      <w:r>
        <w:rPr>
          <w:b/>
          <w:color w:val="000000"/>
        </w:rPr>
        <w:t>Step 2</w:t>
      </w:r>
    </w:p>
    <w:p w14:paraId="5F9D6A3F" w14:textId="77777777" w:rsidR="008D40F1" w:rsidRDefault="00000000">
      <w:pPr>
        <w:pBdr>
          <w:top w:val="nil"/>
          <w:left w:val="nil"/>
          <w:bottom w:val="nil"/>
          <w:right w:val="nil"/>
          <w:between w:val="nil"/>
        </w:pBdr>
        <w:spacing w:before="120" w:after="120"/>
        <w:rPr>
          <w:color w:val="000000"/>
        </w:rPr>
      </w:pPr>
      <w:r>
        <w:rPr>
          <w:color w:val="000000"/>
        </w:rPr>
        <w:t xml:space="preserve">Having decided that grass seeds are a problem in a particular Lot the person responsible for scoring the grass seed contamination </w:t>
      </w:r>
      <w:proofErr w:type="gramStart"/>
      <w:r>
        <w:rPr>
          <w:color w:val="000000"/>
        </w:rPr>
        <w:t>has to</w:t>
      </w:r>
      <w:proofErr w:type="gramEnd"/>
      <w:r>
        <w:rPr>
          <w:color w:val="000000"/>
        </w:rPr>
        <w:t xml:space="preserve"> look at the carcases and allocate scores</w:t>
      </w:r>
    </w:p>
    <w:p w14:paraId="3501CE26" w14:textId="77777777" w:rsidR="008D40F1" w:rsidRDefault="00000000">
      <w:pPr>
        <w:pBdr>
          <w:top w:val="nil"/>
          <w:left w:val="nil"/>
          <w:bottom w:val="nil"/>
          <w:right w:val="nil"/>
          <w:between w:val="nil"/>
        </w:pBdr>
        <w:spacing w:before="120" w:after="120"/>
        <w:rPr>
          <w:color w:val="000000"/>
        </w:rPr>
      </w:pPr>
      <w:r>
        <w:rPr>
          <w:b/>
          <w:i/>
          <w:color w:val="000000"/>
        </w:rPr>
        <w:t>Any seed in Section 1</w:t>
      </w:r>
      <w:r>
        <w:rPr>
          <w:color w:val="000000"/>
        </w:rPr>
        <w:t xml:space="preserve"> means the carcase is described as having heavy seed contamination or grass seed having heavy impact seed.</w:t>
      </w:r>
    </w:p>
    <w:p w14:paraId="214E6ACA" w14:textId="77777777" w:rsidR="008D40F1" w:rsidRDefault="00000000">
      <w:pPr>
        <w:pBdr>
          <w:top w:val="nil"/>
          <w:left w:val="nil"/>
          <w:bottom w:val="nil"/>
          <w:right w:val="nil"/>
          <w:between w:val="nil"/>
        </w:pBdr>
        <w:spacing w:before="120" w:after="120"/>
        <w:rPr>
          <w:color w:val="000000"/>
        </w:rPr>
      </w:pPr>
      <w:r>
        <w:rPr>
          <w:color w:val="000000"/>
        </w:rPr>
        <w:t xml:space="preserve">If there is no seed in Section 1 but there </w:t>
      </w:r>
      <w:proofErr w:type="gramStart"/>
      <w:r>
        <w:rPr>
          <w:color w:val="000000"/>
        </w:rPr>
        <w:t>is</w:t>
      </w:r>
      <w:proofErr w:type="gramEnd"/>
      <w:r>
        <w:rPr>
          <w:color w:val="000000"/>
        </w:rPr>
        <w:t xml:space="preserve"> seed in </w:t>
      </w:r>
      <w:r>
        <w:rPr>
          <w:b/>
          <w:color w:val="000000"/>
        </w:rPr>
        <w:t>Section 2</w:t>
      </w:r>
      <w:r>
        <w:rPr>
          <w:color w:val="000000"/>
        </w:rPr>
        <w:t xml:space="preserve"> then the carcase is described as having medium seed contamination or medium impact seed.</w:t>
      </w:r>
    </w:p>
    <w:p w14:paraId="586378D6" w14:textId="77777777" w:rsidR="008D40F1" w:rsidRDefault="00000000">
      <w:pPr>
        <w:pBdr>
          <w:top w:val="nil"/>
          <w:left w:val="nil"/>
          <w:bottom w:val="nil"/>
          <w:right w:val="nil"/>
          <w:between w:val="nil"/>
        </w:pBdr>
        <w:spacing w:before="120" w:after="120"/>
        <w:rPr>
          <w:color w:val="000000"/>
        </w:rPr>
      </w:pPr>
      <w:r>
        <w:rPr>
          <w:color w:val="000000"/>
        </w:rPr>
        <w:t xml:space="preserve">If there </w:t>
      </w:r>
      <w:proofErr w:type="gramStart"/>
      <w:r>
        <w:rPr>
          <w:color w:val="000000"/>
        </w:rPr>
        <w:t>is</w:t>
      </w:r>
      <w:proofErr w:type="gramEnd"/>
      <w:r>
        <w:rPr>
          <w:color w:val="000000"/>
        </w:rPr>
        <w:t xml:space="preserve"> only seed in Section 3 then the carcase is described as having light seed contamination or having low impact seed</w:t>
      </w:r>
    </w:p>
    <w:p w14:paraId="7B1F7F15" w14:textId="77777777" w:rsidR="008D40F1" w:rsidRDefault="00000000">
      <w:pPr>
        <w:pBdr>
          <w:top w:val="nil"/>
          <w:left w:val="nil"/>
          <w:bottom w:val="nil"/>
          <w:right w:val="nil"/>
          <w:between w:val="nil"/>
        </w:pBdr>
        <w:spacing w:before="120" w:after="120"/>
        <w:rPr>
          <w:color w:val="000000"/>
        </w:rPr>
      </w:pPr>
      <w:r>
        <w:rPr>
          <w:color w:val="000000"/>
        </w:rPr>
        <w:t xml:space="preserve">It is important to note that the presence of </w:t>
      </w:r>
      <w:r>
        <w:rPr>
          <w:b/>
          <w:i/>
          <w:color w:val="000000"/>
        </w:rPr>
        <w:t>infected</w:t>
      </w:r>
      <w:r>
        <w:rPr>
          <w:color w:val="000000"/>
        </w:rPr>
        <w:t xml:space="preserve"> grass seeds means the carcase is graded as heavily contaminated (heavy impact) regardless of the location of the grass seed.</w:t>
      </w:r>
    </w:p>
    <w:p w14:paraId="025B4490" w14:textId="77777777" w:rsidR="008D40F1" w:rsidRDefault="00000000">
      <w:pPr>
        <w:pBdr>
          <w:top w:val="nil"/>
          <w:left w:val="nil"/>
          <w:bottom w:val="nil"/>
          <w:right w:val="nil"/>
          <w:between w:val="nil"/>
        </w:pBdr>
        <w:spacing w:before="120" w:after="120"/>
        <w:ind w:left="738" w:hanging="454"/>
        <w:rPr>
          <w:b/>
          <w:color w:val="000000"/>
        </w:rPr>
      </w:pPr>
      <w:r>
        <w:rPr>
          <w:b/>
          <w:color w:val="000000"/>
        </w:rPr>
        <w:t>Step 3</w:t>
      </w:r>
    </w:p>
    <w:p w14:paraId="02620C94" w14:textId="77777777" w:rsidR="008D40F1" w:rsidRDefault="00000000">
      <w:r>
        <w:t xml:space="preserve">Grass seed for a lot is scored in two ways.  </w:t>
      </w:r>
      <w:proofErr w:type="gramStart"/>
      <w:r>
        <w:t>Firstly</w:t>
      </w:r>
      <w:proofErr w:type="gramEnd"/>
      <w:r>
        <w:t xml:space="preserve"> the total percentage of carcases affected by grass seeds is noted e.g. 80% of carcases were affected by grass seeds.</w:t>
      </w:r>
    </w:p>
    <w:p w14:paraId="06892918" w14:textId="77777777" w:rsidR="008D40F1" w:rsidRDefault="00000000">
      <w:r>
        <w:t xml:space="preserve">Then secondly there will be a breakdown into categories e.g. </w:t>
      </w:r>
    </w:p>
    <w:p w14:paraId="56FA1EFB" w14:textId="77777777" w:rsidR="008D40F1" w:rsidRDefault="00000000">
      <w:pPr>
        <w:numPr>
          <w:ilvl w:val="0"/>
          <w:numId w:val="15"/>
        </w:numPr>
        <w:pBdr>
          <w:top w:val="nil"/>
          <w:left w:val="nil"/>
          <w:bottom w:val="nil"/>
          <w:right w:val="nil"/>
          <w:between w:val="nil"/>
        </w:pBdr>
        <w:spacing w:before="120" w:after="120"/>
      </w:pPr>
      <w:r>
        <w:rPr>
          <w:color w:val="000000"/>
        </w:rPr>
        <w:t>40% heavy impact</w:t>
      </w:r>
    </w:p>
    <w:p w14:paraId="54836E45" w14:textId="77777777" w:rsidR="008D40F1" w:rsidRDefault="00000000">
      <w:pPr>
        <w:numPr>
          <w:ilvl w:val="0"/>
          <w:numId w:val="15"/>
        </w:numPr>
        <w:pBdr>
          <w:top w:val="nil"/>
          <w:left w:val="nil"/>
          <w:bottom w:val="nil"/>
          <w:right w:val="nil"/>
          <w:between w:val="nil"/>
        </w:pBdr>
        <w:spacing w:before="120" w:after="120"/>
      </w:pPr>
      <w:r>
        <w:rPr>
          <w:color w:val="000000"/>
        </w:rPr>
        <w:t>30% medium impact</w:t>
      </w:r>
    </w:p>
    <w:p w14:paraId="512A2D0C" w14:textId="77777777" w:rsidR="008D40F1" w:rsidRDefault="00000000">
      <w:pPr>
        <w:numPr>
          <w:ilvl w:val="0"/>
          <w:numId w:val="15"/>
        </w:numPr>
        <w:pBdr>
          <w:top w:val="nil"/>
          <w:left w:val="nil"/>
          <w:bottom w:val="nil"/>
          <w:right w:val="nil"/>
          <w:between w:val="nil"/>
        </w:pBdr>
        <w:spacing w:before="120" w:after="120"/>
      </w:pPr>
      <w:r>
        <w:rPr>
          <w:color w:val="000000"/>
        </w:rPr>
        <w:t>10% light impact</w:t>
      </w:r>
    </w:p>
    <w:p w14:paraId="5A0F1959" w14:textId="77777777" w:rsidR="008D40F1" w:rsidRDefault="00000000">
      <w:pPr>
        <w:numPr>
          <w:ilvl w:val="0"/>
          <w:numId w:val="15"/>
        </w:numPr>
        <w:pBdr>
          <w:top w:val="nil"/>
          <w:left w:val="nil"/>
          <w:bottom w:val="nil"/>
          <w:right w:val="nil"/>
          <w:between w:val="nil"/>
        </w:pBdr>
        <w:spacing w:before="120" w:after="120"/>
      </w:pPr>
      <w:r>
        <w:rPr>
          <w:color w:val="000000"/>
        </w:rPr>
        <w:t>20% no grass seed.</w:t>
      </w:r>
    </w:p>
    <w:p w14:paraId="104C4C11" w14:textId="77777777" w:rsidR="008D40F1" w:rsidRDefault="00000000">
      <w:r>
        <w:t>Realistically for high volume processing plants with fast chain speeds these figures will be estimates.</w:t>
      </w:r>
    </w:p>
    <w:p w14:paraId="5A0EEEC2" w14:textId="77777777" w:rsidR="008D40F1" w:rsidRDefault="00000000">
      <w:pPr>
        <w:pBdr>
          <w:top w:val="nil"/>
          <w:left w:val="nil"/>
          <w:bottom w:val="nil"/>
          <w:right w:val="nil"/>
          <w:between w:val="nil"/>
        </w:pBdr>
        <w:spacing w:before="120" w:after="120"/>
        <w:ind w:left="738" w:hanging="454"/>
        <w:rPr>
          <w:color w:val="000000"/>
        </w:rPr>
      </w:pPr>
      <w:r>
        <w:rPr>
          <w:noProof/>
          <w:color w:val="000000"/>
        </w:rPr>
        <w:lastRenderedPageBreak/>
        <mc:AlternateContent>
          <mc:Choice Requires="wpg">
            <w:drawing>
              <wp:inline distT="0" distB="0" distL="0" distR="0" wp14:anchorId="2047D41B" wp14:editId="7EA0D69D">
                <wp:extent cx="3924339" cy="4610100"/>
                <wp:effectExtent l="0" t="0" r="0" b="0"/>
                <wp:docPr id="2" name="Group 2"/>
                <wp:cNvGraphicFramePr/>
                <a:graphic xmlns:a="http://schemas.openxmlformats.org/drawingml/2006/main">
                  <a:graphicData uri="http://schemas.microsoft.com/office/word/2010/wordprocessingGroup">
                    <wpg:wgp>
                      <wpg:cNvGrpSpPr/>
                      <wpg:grpSpPr>
                        <a:xfrm>
                          <a:off x="0" y="0"/>
                          <a:ext cx="3924339" cy="4610100"/>
                          <a:chOff x="3383825" y="1474950"/>
                          <a:chExt cx="3924350" cy="4610125"/>
                        </a:xfrm>
                      </wpg:grpSpPr>
                      <wpg:grpSp>
                        <wpg:cNvPr id="2119236392" name="Group 2119236392"/>
                        <wpg:cNvGrpSpPr/>
                        <wpg:grpSpPr>
                          <a:xfrm>
                            <a:off x="3383831" y="1474950"/>
                            <a:ext cx="3924339" cy="4610100"/>
                            <a:chOff x="10702" y="1452"/>
                            <a:chExt cx="6024" cy="8827"/>
                          </a:xfrm>
                        </wpg:grpSpPr>
                        <wps:wsp>
                          <wps:cNvPr id="858754471" name="Rectangle 858754471"/>
                          <wps:cNvSpPr/>
                          <wps:spPr>
                            <a:xfrm>
                              <a:off x="10702" y="1452"/>
                              <a:ext cx="6000" cy="8825"/>
                            </a:xfrm>
                            <a:prstGeom prst="rect">
                              <a:avLst/>
                            </a:prstGeom>
                            <a:noFill/>
                            <a:ln>
                              <a:noFill/>
                            </a:ln>
                          </wps:spPr>
                          <wps:txbx>
                            <w:txbxContent>
                              <w:p w14:paraId="695C7FAD" w14:textId="77777777" w:rsidR="008D40F1" w:rsidRDefault="008D40F1">
                                <w:pPr>
                                  <w:textDirection w:val="btLr"/>
                                </w:pPr>
                              </w:p>
                            </w:txbxContent>
                          </wps:txbx>
                          <wps:bodyPr spcFirstLastPara="1" wrap="square" lIns="91425" tIns="91425" rIns="91425" bIns="91425" anchor="ctr" anchorCtr="0">
                            <a:noAutofit/>
                          </wps:bodyPr>
                        </wps:wsp>
                        <wpg:grpSp>
                          <wpg:cNvPr id="1454943408" name="Group 1454943408"/>
                          <wpg:cNvGrpSpPr/>
                          <wpg:grpSpPr>
                            <a:xfrm>
                              <a:off x="10702" y="1452"/>
                              <a:ext cx="6024" cy="8827"/>
                              <a:chOff x="10702" y="1452"/>
                              <a:chExt cx="6024" cy="8827"/>
                            </a:xfrm>
                          </wpg:grpSpPr>
                          <wps:wsp>
                            <wps:cNvPr id="1305894169" name="Freeform: Shape 1305894169"/>
                            <wps:cNvSpPr/>
                            <wps:spPr>
                              <a:xfrm>
                                <a:off x="12277" y="5778"/>
                                <a:ext cx="17" cy="4045"/>
                              </a:xfrm>
                              <a:custGeom>
                                <a:avLst/>
                                <a:gdLst/>
                                <a:ahLst/>
                                <a:cxnLst/>
                                <a:rect l="l" t="t" r="r" b="b"/>
                                <a:pathLst>
                                  <a:path w="17" h="4045" extrusionOk="0">
                                    <a:moveTo>
                                      <a:pt x="17" y="0"/>
                                    </a:moveTo>
                                    <a:lnTo>
                                      <a:pt x="0" y="4045"/>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310280208" name="Shape 7"/>
                              <pic:cNvPicPr preferRelativeResize="0"/>
                            </pic:nvPicPr>
                            <pic:blipFill rotWithShape="1">
                              <a:blip r:embed="rId65">
                                <a:alphaModFix/>
                              </a:blip>
                              <a:srcRect/>
                              <a:stretch/>
                            </pic:blipFill>
                            <pic:spPr>
                              <a:xfrm>
                                <a:off x="10702" y="1452"/>
                                <a:ext cx="6024" cy="8827"/>
                              </a:xfrm>
                              <a:prstGeom prst="rect">
                                <a:avLst/>
                              </a:prstGeom>
                              <a:noFill/>
                              <a:ln>
                                <a:noFill/>
                              </a:ln>
                            </pic:spPr>
                          </pic:pic>
                        </wpg:grpSp>
                        <wps:wsp>
                          <wps:cNvPr id="807664489" name="Freeform: Shape 807664489"/>
                          <wps:cNvSpPr/>
                          <wps:spPr>
                            <a:xfrm>
                              <a:off x="11846" y="3191"/>
                              <a:ext cx="2087" cy="2"/>
                            </a:xfrm>
                            <a:custGeom>
                              <a:avLst/>
                              <a:gdLst/>
                              <a:ahLst/>
                              <a:cxnLst/>
                              <a:rect l="l" t="t" r="r" b="b"/>
                              <a:pathLst>
                                <a:path w="2087" h="120000" extrusionOk="0">
                                  <a:moveTo>
                                    <a:pt x="0" y="0"/>
                                  </a:moveTo>
                                  <a:lnTo>
                                    <a:pt x="2087" y="0"/>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88682323" name="Freeform: Shape 2088682323"/>
                          <wps:cNvSpPr/>
                          <wps:spPr>
                            <a:xfrm>
                              <a:off x="11787" y="5055"/>
                              <a:ext cx="2021" cy="2"/>
                            </a:xfrm>
                            <a:custGeom>
                              <a:avLst/>
                              <a:gdLst/>
                              <a:ahLst/>
                              <a:cxnLst/>
                              <a:rect l="l" t="t" r="r" b="b"/>
                              <a:pathLst>
                                <a:path w="2021" h="120000" extrusionOk="0">
                                  <a:moveTo>
                                    <a:pt x="0" y="0"/>
                                  </a:moveTo>
                                  <a:lnTo>
                                    <a:pt x="2020" y="0"/>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42544694" name="Freeform: Shape 242544694"/>
                          <wps:cNvSpPr/>
                          <wps:spPr>
                            <a:xfrm>
                              <a:off x="11772" y="7823"/>
                              <a:ext cx="2827" cy="2"/>
                            </a:xfrm>
                            <a:custGeom>
                              <a:avLst/>
                              <a:gdLst/>
                              <a:ahLst/>
                              <a:cxnLst/>
                              <a:rect l="l" t="t" r="r" b="b"/>
                              <a:pathLst>
                                <a:path w="2827" h="120000" extrusionOk="0">
                                  <a:moveTo>
                                    <a:pt x="0" y="0"/>
                                  </a:moveTo>
                                  <a:lnTo>
                                    <a:pt x="2826" y="0"/>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82796755" name="Freeform: Shape 2082796755"/>
                          <wps:cNvSpPr/>
                          <wps:spPr>
                            <a:xfrm>
                              <a:off x="13593" y="5042"/>
                              <a:ext cx="2" cy="2773"/>
                            </a:xfrm>
                            <a:custGeom>
                              <a:avLst/>
                              <a:gdLst/>
                              <a:ahLst/>
                              <a:cxnLst/>
                              <a:rect l="l" t="t" r="r" b="b"/>
                              <a:pathLst>
                                <a:path w="120000" h="2773" extrusionOk="0">
                                  <a:moveTo>
                                    <a:pt x="0" y="0"/>
                                  </a:moveTo>
                                  <a:lnTo>
                                    <a:pt x="0" y="2773"/>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284832324" name="Freeform: Shape 1284832324"/>
                          <wps:cNvSpPr/>
                          <wps:spPr>
                            <a:xfrm>
                              <a:off x="10994" y="6003"/>
                              <a:ext cx="630" cy="739"/>
                            </a:xfrm>
                            <a:custGeom>
                              <a:avLst/>
                              <a:gdLst/>
                              <a:ahLst/>
                              <a:cxnLst/>
                              <a:rect l="l" t="t" r="r" b="b"/>
                              <a:pathLst>
                                <a:path w="751" h="739" extrusionOk="0">
                                  <a:moveTo>
                                    <a:pt x="0" y="738"/>
                                  </a:moveTo>
                                  <a:lnTo>
                                    <a:pt x="750" y="738"/>
                                  </a:lnTo>
                                  <a:lnTo>
                                    <a:pt x="750" y="0"/>
                                  </a:lnTo>
                                  <a:lnTo>
                                    <a:pt x="0" y="0"/>
                                  </a:lnTo>
                                  <a:lnTo>
                                    <a:pt x="0" y="738"/>
                                  </a:lnTo>
                                  <a:close/>
                                </a:path>
                              </a:pathLst>
                            </a:custGeom>
                            <a:solidFill>
                              <a:srgbClr val="FFFFFF"/>
                            </a:solidFill>
                            <a:ln w="25400" cap="flat" cmpd="sng">
                              <a:solidFill>
                                <a:srgbClr val="4F81BD"/>
                              </a:solidFill>
                              <a:prstDash val="solid"/>
                              <a:round/>
                              <a:headEnd type="none" w="sm" len="sm"/>
                              <a:tailEnd type="none" w="sm" len="sm"/>
                            </a:ln>
                          </wps:spPr>
                          <wps:txbx>
                            <w:txbxContent>
                              <w:p w14:paraId="7EDE4CC7" w14:textId="77777777" w:rsidR="008D40F1" w:rsidRDefault="00000000">
                                <w:pPr>
                                  <w:jc w:val="center"/>
                                  <w:textDirection w:val="btLr"/>
                                </w:pPr>
                                <w:r>
                                  <w:rPr>
                                    <w:color w:val="000000"/>
                                    <w:sz w:val="40"/>
                                  </w:rPr>
                                  <w:t>1</w:t>
                                </w:r>
                              </w:p>
                            </w:txbxContent>
                          </wps:txbx>
                          <wps:bodyPr spcFirstLastPara="1" wrap="square" lIns="91425" tIns="45700" rIns="91425" bIns="45700" anchor="t" anchorCtr="0">
                            <a:noAutofit/>
                          </wps:bodyPr>
                        </wps:wsp>
                        <wps:wsp>
                          <wps:cNvPr id="2123774583" name="Freeform: Shape 2123774583"/>
                          <wps:cNvSpPr/>
                          <wps:spPr>
                            <a:xfrm>
                              <a:off x="10873" y="6741"/>
                              <a:ext cx="751" cy="557"/>
                            </a:xfrm>
                            <a:custGeom>
                              <a:avLst/>
                              <a:gdLst/>
                              <a:ahLst/>
                              <a:cxnLst/>
                              <a:rect l="l" t="t" r="r" b="b"/>
                              <a:pathLst>
                                <a:path w="751" h="557" extrusionOk="0">
                                  <a:moveTo>
                                    <a:pt x="0" y="557"/>
                                  </a:moveTo>
                                  <a:lnTo>
                                    <a:pt x="750" y="557"/>
                                  </a:lnTo>
                                  <a:lnTo>
                                    <a:pt x="750" y="0"/>
                                  </a:lnTo>
                                  <a:lnTo>
                                    <a:pt x="0" y="0"/>
                                  </a:lnTo>
                                  <a:lnTo>
                                    <a:pt x="0" y="557"/>
                                  </a:lnTo>
                                  <a:close/>
                                </a:path>
                              </a:pathLst>
                            </a:custGeom>
                            <a:solidFill>
                              <a:srgbClr val="FFFFFF"/>
                            </a:solidFill>
                            <a:ln>
                              <a:noFill/>
                            </a:ln>
                          </wps:spPr>
                          <wps:bodyPr spcFirstLastPara="1" wrap="square" lIns="91425" tIns="91425" rIns="91425" bIns="91425" anchor="ctr" anchorCtr="0">
                            <a:noAutofit/>
                          </wps:bodyPr>
                        </wps:wsp>
                        <wps:wsp>
                          <wps:cNvPr id="1389851641" name="Freeform: Shape 1389851641"/>
                          <wps:cNvSpPr/>
                          <wps:spPr>
                            <a:xfrm>
                              <a:off x="10873" y="7297"/>
                              <a:ext cx="751" cy="623"/>
                            </a:xfrm>
                            <a:custGeom>
                              <a:avLst/>
                              <a:gdLst/>
                              <a:ahLst/>
                              <a:cxnLst/>
                              <a:rect l="l" t="t" r="r" b="b"/>
                              <a:pathLst>
                                <a:path w="751" h="623" extrusionOk="0">
                                  <a:moveTo>
                                    <a:pt x="0" y="623"/>
                                  </a:moveTo>
                                  <a:lnTo>
                                    <a:pt x="750" y="623"/>
                                  </a:lnTo>
                                  <a:lnTo>
                                    <a:pt x="750" y="0"/>
                                  </a:lnTo>
                                  <a:lnTo>
                                    <a:pt x="0" y="0"/>
                                  </a:lnTo>
                                  <a:lnTo>
                                    <a:pt x="0" y="623"/>
                                  </a:lnTo>
                                  <a:close/>
                                </a:path>
                              </a:pathLst>
                            </a:custGeom>
                            <a:solidFill>
                              <a:srgbClr val="FFFFFF"/>
                            </a:solidFill>
                            <a:ln>
                              <a:noFill/>
                            </a:ln>
                          </wps:spPr>
                          <wps:bodyPr spcFirstLastPara="1" wrap="square" lIns="91425" tIns="91425" rIns="91425" bIns="91425" anchor="ctr" anchorCtr="0">
                            <a:noAutofit/>
                          </wps:bodyPr>
                        </wps:wsp>
                        <wps:wsp>
                          <wps:cNvPr id="453861849" name="Freeform: Shape 453861849"/>
                          <wps:cNvSpPr/>
                          <wps:spPr>
                            <a:xfrm>
                              <a:off x="10873" y="7920"/>
                              <a:ext cx="751" cy="592"/>
                            </a:xfrm>
                            <a:custGeom>
                              <a:avLst/>
                              <a:gdLst/>
                              <a:ahLst/>
                              <a:cxnLst/>
                              <a:rect l="l" t="t" r="r" b="b"/>
                              <a:pathLst>
                                <a:path w="751" h="592" extrusionOk="0">
                                  <a:moveTo>
                                    <a:pt x="0" y="592"/>
                                  </a:moveTo>
                                  <a:lnTo>
                                    <a:pt x="750" y="592"/>
                                  </a:lnTo>
                                  <a:lnTo>
                                    <a:pt x="750" y="0"/>
                                  </a:lnTo>
                                  <a:lnTo>
                                    <a:pt x="0" y="0"/>
                                  </a:lnTo>
                                  <a:lnTo>
                                    <a:pt x="0" y="592"/>
                                  </a:lnTo>
                                  <a:close/>
                                </a:path>
                              </a:pathLst>
                            </a:custGeom>
                            <a:solidFill>
                              <a:srgbClr val="FFFFFF"/>
                            </a:solidFill>
                            <a:ln>
                              <a:noFill/>
                            </a:ln>
                          </wps:spPr>
                          <wps:bodyPr spcFirstLastPara="1" wrap="square" lIns="91425" tIns="91425" rIns="91425" bIns="91425" anchor="ctr" anchorCtr="0">
                            <a:noAutofit/>
                          </wps:bodyPr>
                        </wps:wsp>
                        <wps:wsp>
                          <wps:cNvPr id="1633497816" name="Freeform: Shape 1633497816"/>
                          <wps:cNvSpPr/>
                          <wps:spPr>
                            <a:xfrm>
                              <a:off x="10873" y="8512"/>
                              <a:ext cx="751" cy="906"/>
                            </a:xfrm>
                            <a:custGeom>
                              <a:avLst/>
                              <a:gdLst/>
                              <a:ahLst/>
                              <a:cxnLst/>
                              <a:rect l="l" t="t" r="r" b="b"/>
                              <a:pathLst>
                                <a:path w="4386" h="535" extrusionOk="0">
                                  <a:moveTo>
                                    <a:pt x="0" y="535"/>
                                  </a:moveTo>
                                  <a:lnTo>
                                    <a:pt x="4386" y="535"/>
                                  </a:lnTo>
                                  <a:lnTo>
                                    <a:pt x="4386" y="0"/>
                                  </a:lnTo>
                                  <a:lnTo>
                                    <a:pt x="0" y="0"/>
                                  </a:lnTo>
                                  <a:lnTo>
                                    <a:pt x="0" y="535"/>
                                  </a:lnTo>
                                  <a:close/>
                                </a:path>
                              </a:pathLst>
                            </a:custGeom>
                            <a:solidFill>
                              <a:srgbClr val="FFFFFF"/>
                            </a:solidFill>
                            <a:ln w="25400" cap="flat" cmpd="sng">
                              <a:solidFill>
                                <a:srgbClr val="4F81BD"/>
                              </a:solidFill>
                              <a:prstDash val="solid"/>
                              <a:round/>
                              <a:headEnd type="none" w="sm" len="sm"/>
                              <a:tailEnd type="none" w="sm" len="sm"/>
                            </a:ln>
                          </wps:spPr>
                          <wps:txbx>
                            <w:txbxContent>
                              <w:p w14:paraId="427D1B86" w14:textId="77777777" w:rsidR="008D40F1" w:rsidRDefault="00000000">
                                <w:pPr>
                                  <w:jc w:val="center"/>
                                  <w:textDirection w:val="btLr"/>
                                </w:pPr>
                                <w:r>
                                  <w:rPr>
                                    <w:color w:val="000000"/>
                                    <w:sz w:val="40"/>
                                  </w:rPr>
                                  <w:t>2</w:t>
                                </w:r>
                              </w:p>
                            </w:txbxContent>
                          </wps:txbx>
                          <wps:bodyPr spcFirstLastPara="1" wrap="square" lIns="91425" tIns="45700" rIns="91425" bIns="45700" anchor="t" anchorCtr="0">
                            <a:noAutofit/>
                          </wps:bodyPr>
                        </wps:wsp>
                        <wps:wsp>
                          <wps:cNvPr id="2144139753" name="Freeform: Shape 2144139753"/>
                          <wps:cNvSpPr/>
                          <wps:spPr>
                            <a:xfrm>
                              <a:off x="14569" y="7802"/>
                              <a:ext cx="49" cy="2104"/>
                            </a:xfrm>
                            <a:custGeom>
                              <a:avLst/>
                              <a:gdLst/>
                              <a:ahLst/>
                              <a:cxnLst/>
                              <a:rect l="l" t="t" r="r" b="b"/>
                              <a:pathLst>
                                <a:path w="49" h="2104" extrusionOk="0">
                                  <a:moveTo>
                                    <a:pt x="49" y="0"/>
                                  </a:moveTo>
                                  <a:lnTo>
                                    <a:pt x="0" y="2103"/>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15809815" name="Freeform: Shape 415809815"/>
                          <wps:cNvSpPr/>
                          <wps:spPr>
                            <a:xfrm>
                              <a:off x="13789" y="4492"/>
                              <a:ext cx="2" cy="556"/>
                            </a:xfrm>
                            <a:custGeom>
                              <a:avLst/>
                              <a:gdLst/>
                              <a:ahLst/>
                              <a:cxnLst/>
                              <a:rect l="l" t="t" r="r" b="b"/>
                              <a:pathLst>
                                <a:path w="120000" h="556" extrusionOk="0">
                                  <a:moveTo>
                                    <a:pt x="0" y="0"/>
                                  </a:moveTo>
                                  <a:lnTo>
                                    <a:pt x="0" y="555"/>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98266362" name="Freeform: Shape 1698266362"/>
                          <wps:cNvSpPr/>
                          <wps:spPr>
                            <a:xfrm>
                              <a:off x="13789" y="4116"/>
                              <a:ext cx="184" cy="389"/>
                            </a:xfrm>
                            <a:custGeom>
                              <a:avLst/>
                              <a:gdLst/>
                              <a:ahLst/>
                              <a:cxnLst/>
                              <a:rect l="l" t="t" r="r" b="b"/>
                              <a:pathLst>
                                <a:path w="184" h="389" extrusionOk="0">
                                  <a:moveTo>
                                    <a:pt x="184" y="0"/>
                                  </a:moveTo>
                                  <a:lnTo>
                                    <a:pt x="0" y="388"/>
                                  </a:lnTo>
                                </a:path>
                              </a:pathLst>
                            </a:custGeom>
                            <a:noFill/>
                            <a:ln w="254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924339" cy="4610100"/>
                <wp:effectExtent b="0" l="0" r="0" t="0"/>
                <wp:docPr id="2" name="image2.png"/>
                <a:graphic>
                  <a:graphicData uri="http://schemas.openxmlformats.org/drawingml/2006/picture">
                    <pic:pic>
                      <pic:nvPicPr>
                        <pic:cNvPr id="0" name="image2.png"/>
                        <pic:cNvPicPr preferRelativeResize="0"/>
                      </pic:nvPicPr>
                      <pic:blipFill>
                        <a:blip r:embed="rId66"/>
                        <a:srcRect/>
                        <a:stretch>
                          <a:fillRect/>
                        </a:stretch>
                      </pic:blipFill>
                      <pic:spPr>
                        <a:xfrm>
                          <a:off x="0" y="0"/>
                          <a:ext cx="3924339" cy="4610100"/>
                        </a:xfrm>
                        <a:prstGeom prst="rect"/>
                        <a:ln/>
                      </pic:spPr>
                    </pic:pic>
                  </a:graphicData>
                </a:graphic>
              </wp:inline>
            </w:drawing>
          </mc:Fallback>
        </mc:AlternateContent>
      </w:r>
      <w:r>
        <w:rPr>
          <w:noProof/>
        </w:rPr>
        <mc:AlternateContent>
          <mc:Choice Requires="wpg">
            <w:drawing>
              <wp:anchor distT="0" distB="0" distL="114300" distR="114300" simplePos="0" relativeHeight="251688960" behindDoc="0" locked="0" layoutInCell="1" hidden="0" allowOverlap="1" wp14:anchorId="7B564ED3" wp14:editId="391AF65B">
                <wp:simplePos x="0" y="0"/>
                <wp:positionH relativeFrom="column">
                  <wp:posOffset>2768600</wp:posOffset>
                </wp:positionH>
                <wp:positionV relativeFrom="paragraph">
                  <wp:posOffset>2311400</wp:posOffset>
                </wp:positionV>
                <wp:extent cx="444500" cy="463550"/>
                <wp:effectExtent l="0" t="0" r="0" b="0"/>
                <wp:wrapNone/>
                <wp:docPr id="33" name="Rectangle 33"/>
                <wp:cNvGraphicFramePr/>
                <a:graphic xmlns:a="http://schemas.openxmlformats.org/drawingml/2006/main">
                  <a:graphicData uri="http://schemas.microsoft.com/office/word/2010/wordprocessingShape">
                    <wps:wsp>
                      <wps:cNvSpPr/>
                      <wps:spPr>
                        <a:xfrm>
                          <a:off x="5136450" y="3560925"/>
                          <a:ext cx="419100" cy="438150"/>
                        </a:xfrm>
                        <a:prstGeom prst="rect">
                          <a:avLst/>
                        </a:prstGeom>
                        <a:solidFill>
                          <a:srgbClr val="FFFFFF"/>
                        </a:solidFill>
                        <a:ln w="25400" cap="flat" cmpd="sng">
                          <a:solidFill>
                            <a:srgbClr val="4F81BD"/>
                          </a:solidFill>
                          <a:prstDash val="solid"/>
                          <a:round/>
                          <a:headEnd type="none" w="sm" len="sm"/>
                          <a:tailEnd type="none" w="sm" len="sm"/>
                        </a:ln>
                      </wps:spPr>
                      <wps:txbx>
                        <w:txbxContent>
                          <w:p w14:paraId="0EA5D3BA" w14:textId="77777777" w:rsidR="008D40F1" w:rsidRDefault="00000000">
                            <w:pPr>
                              <w:jc w:val="center"/>
                              <w:textDirection w:val="btLr"/>
                            </w:pPr>
                            <w:r>
                              <w:rPr>
                                <w:color w:val="000000"/>
                                <w:sz w:val="40"/>
                              </w:rPr>
                              <w:t>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2311400</wp:posOffset>
                </wp:positionV>
                <wp:extent cx="444500" cy="463550"/>
                <wp:effectExtent b="0" l="0" r="0" t="0"/>
                <wp:wrapNone/>
                <wp:docPr id="33" name="image56.png"/>
                <a:graphic>
                  <a:graphicData uri="http://schemas.openxmlformats.org/drawingml/2006/picture">
                    <pic:pic>
                      <pic:nvPicPr>
                        <pic:cNvPr id="0" name="image56.png"/>
                        <pic:cNvPicPr preferRelativeResize="0"/>
                      </pic:nvPicPr>
                      <pic:blipFill>
                        <a:blip r:embed="rId67"/>
                        <a:srcRect/>
                        <a:stretch>
                          <a:fillRect/>
                        </a:stretch>
                      </pic:blipFill>
                      <pic:spPr>
                        <a:xfrm>
                          <a:off x="0" y="0"/>
                          <a:ext cx="444500" cy="46355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5A69C4B8" wp14:editId="26ACA182">
                <wp:simplePos x="0" y="0"/>
                <wp:positionH relativeFrom="column">
                  <wp:posOffset>444500</wp:posOffset>
                </wp:positionH>
                <wp:positionV relativeFrom="paragraph">
                  <wp:posOffset>1358900</wp:posOffset>
                </wp:positionV>
                <wp:extent cx="358775" cy="436880"/>
                <wp:effectExtent l="0" t="0" r="0" b="0"/>
                <wp:wrapNone/>
                <wp:docPr id="32" name="Rectangle 32"/>
                <wp:cNvGraphicFramePr/>
                <a:graphic xmlns:a="http://schemas.openxmlformats.org/drawingml/2006/main">
                  <a:graphicData uri="http://schemas.microsoft.com/office/word/2010/wordprocessingShape">
                    <wps:wsp>
                      <wps:cNvSpPr/>
                      <wps:spPr>
                        <a:xfrm>
                          <a:off x="5179313" y="3574260"/>
                          <a:ext cx="333375" cy="411480"/>
                        </a:xfrm>
                        <a:prstGeom prst="rect">
                          <a:avLst/>
                        </a:prstGeom>
                        <a:solidFill>
                          <a:srgbClr val="FFFFFF"/>
                        </a:solidFill>
                        <a:ln w="25400" cap="flat" cmpd="sng">
                          <a:solidFill>
                            <a:srgbClr val="4F81BD"/>
                          </a:solidFill>
                          <a:prstDash val="solid"/>
                          <a:round/>
                          <a:headEnd type="none" w="sm" len="sm"/>
                          <a:tailEnd type="none" w="sm" len="sm"/>
                        </a:ln>
                      </wps:spPr>
                      <wps:txbx>
                        <w:txbxContent>
                          <w:p w14:paraId="580AD65E" w14:textId="77777777" w:rsidR="008D40F1" w:rsidRDefault="00000000">
                            <w:pPr>
                              <w:jc w:val="center"/>
                              <w:textDirection w:val="btLr"/>
                            </w:pPr>
                            <w:r>
                              <w:rPr>
                                <w:color w:val="000000"/>
                                <w:sz w:val="40"/>
                              </w:rPr>
                              <w:t>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1358900</wp:posOffset>
                </wp:positionV>
                <wp:extent cx="358775" cy="436880"/>
                <wp:effectExtent b="0" l="0" r="0" t="0"/>
                <wp:wrapNone/>
                <wp:docPr id="32" name="image55.png"/>
                <a:graphic>
                  <a:graphicData uri="http://schemas.openxmlformats.org/drawingml/2006/picture">
                    <pic:pic>
                      <pic:nvPicPr>
                        <pic:cNvPr id="0" name="image55.png"/>
                        <pic:cNvPicPr preferRelativeResize="0"/>
                      </pic:nvPicPr>
                      <pic:blipFill>
                        <a:blip r:embed="rId68"/>
                        <a:srcRect/>
                        <a:stretch>
                          <a:fillRect/>
                        </a:stretch>
                      </pic:blipFill>
                      <pic:spPr>
                        <a:xfrm>
                          <a:off x="0" y="0"/>
                          <a:ext cx="358775" cy="436880"/>
                        </a:xfrm>
                        <a:prstGeom prst="rect"/>
                        <a:ln/>
                      </pic:spPr>
                    </pic:pic>
                  </a:graphicData>
                </a:graphic>
              </wp:anchor>
            </w:drawing>
          </mc:Fallback>
        </mc:AlternateContent>
      </w:r>
    </w:p>
    <w:p w14:paraId="09EA665E"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0" w:name="_46r0co2" w:colFirst="0" w:colLast="0"/>
      <w:bookmarkEnd w:id="50"/>
      <w:r>
        <w:rPr>
          <w:rFonts w:ascii="Cambria" w:eastAsia="Cambria" w:hAnsi="Cambria" w:cs="Cambria"/>
          <w:b/>
          <w:color w:val="000000"/>
          <w:sz w:val="32"/>
          <w:szCs w:val="32"/>
        </w:rPr>
        <w:t xml:space="preserve">What are the types and symptoms of emergency diseases that can be detected at post-mortem? </w:t>
      </w:r>
    </w:p>
    <w:p w14:paraId="0065C81E" w14:textId="77777777" w:rsidR="008D40F1" w:rsidRDefault="00000000">
      <w:pPr>
        <w:pBdr>
          <w:top w:val="nil"/>
          <w:left w:val="nil"/>
          <w:bottom w:val="nil"/>
          <w:right w:val="nil"/>
          <w:between w:val="nil"/>
        </w:pBdr>
        <w:spacing w:before="120" w:after="120"/>
        <w:rPr>
          <w:color w:val="000000"/>
        </w:rPr>
      </w:pPr>
      <w:r>
        <w:rPr>
          <w:color w:val="000000"/>
        </w:rPr>
        <w:t>The range of emergency diseases that should be considered during ante-mortem and post-mortem inspection has been detailed earlier in this document in the ante-mortem section.</w:t>
      </w:r>
    </w:p>
    <w:p w14:paraId="5BBAE191" w14:textId="77777777" w:rsidR="008D40F1" w:rsidRDefault="00000000">
      <w:pPr>
        <w:pBdr>
          <w:top w:val="nil"/>
          <w:left w:val="nil"/>
          <w:bottom w:val="nil"/>
          <w:right w:val="nil"/>
          <w:between w:val="nil"/>
        </w:pBdr>
        <w:spacing w:before="120" w:after="120"/>
        <w:rPr>
          <w:color w:val="000000"/>
        </w:rPr>
      </w:pPr>
      <w:r>
        <w:rPr>
          <w:color w:val="000000"/>
        </w:rPr>
        <w:t>Most emergency diseases are more readily detectable at ante-mortem inspection rather than post-mortem inspection.</w:t>
      </w:r>
    </w:p>
    <w:p w14:paraId="2B6C5A22" w14:textId="77777777" w:rsidR="008D40F1" w:rsidRDefault="00000000">
      <w:pPr>
        <w:pBdr>
          <w:top w:val="nil"/>
          <w:left w:val="nil"/>
          <w:bottom w:val="nil"/>
          <w:right w:val="nil"/>
          <w:between w:val="nil"/>
        </w:pBdr>
        <w:spacing w:before="120" w:after="120"/>
        <w:rPr>
          <w:color w:val="000000"/>
        </w:rPr>
      </w:pPr>
      <w:r>
        <w:rPr>
          <w:color w:val="000000"/>
        </w:rPr>
        <w:t xml:space="preserve">But if at post-mortem inspection </w:t>
      </w:r>
      <w:proofErr w:type="gramStart"/>
      <w:r>
        <w:rPr>
          <w:color w:val="000000"/>
        </w:rPr>
        <w:t>a number of</w:t>
      </w:r>
      <w:proofErr w:type="gramEnd"/>
      <w:r>
        <w:rPr>
          <w:color w:val="000000"/>
        </w:rPr>
        <w:t xml:space="preserve"> animals from one lot showing symptoms of fever are noted, serious consideration should be given to the suspicion of an emergency disease.</w:t>
      </w:r>
    </w:p>
    <w:p w14:paraId="76CAA623" w14:textId="77777777" w:rsidR="008D40F1" w:rsidRDefault="00000000">
      <w:pPr>
        <w:pBdr>
          <w:top w:val="nil"/>
          <w:left w:val="nil"/>
          <w:bottom w:val="nil"/>
          <w:right w:val="nil"/>
          <w:between w:val="nil"/>
        </w:pBdr>
        <w:spacing w:before="120" w:after="120"/>
        <w:rPr>
          <w:color w:val="000000"/>
        </w:rPr>
      </w:pPr>
      <w:r>
        <w:rPr>
          <w:color w:val="000000"/>
        </w:rPr>
        <w:t xml:space="preserve">The disease may be an endemic disease such as </w:t>
      </w:r>
      <w:proofErr w:type="gramStart"/>
      <w:r>
        <w:rPr>
          <w:color w:val="000000"/>
        </w:rPr>
        <w:t>Salmonella</w:t>
      </w:r>
      <w:proofErr w:type="gramEnd"/>
      <w:r>
        <w:rPr>
          <w:color w:val="000000"/>
        </w:rPr>
        <w:t xml:space="preserve"> but it could also be an exotic disease.</w:t>
      </w:r>
    </w:p>
    <w:p w14:paraId="57547A1C" w14:textId="77777777" w:rsidR="008D40F1" w:rsidRDefault="00000000">
      <w:pPr>
        <w:pBdr>
          <w:top w:val="nil"/>
          <w:left w:val="nil"/>
          <w:bottom w:val="nil"/>
          <w:right w:val="nil"/>
          <w:between w:val="nil"/>
        </w:pBdr>
        <w:spacing w:before="120" w:after="120"/>
        <w:rPr>
          <w:color w:val="000000"/>
        </w:rPr>
      </w:pPr>
      <w:r>
        <w:rPr>
          <w:color w:val="000000"/>
        </w:rPr>
        <w:t>The holding of carcases while a decision is made is an important part of the process.</w:t>
      </w:r>
    </w:p>
    <w:p w14:paraId="5EDD6581" w14:textId="77777777" w:rsidR="008D40F1" w:rsidRDefault="00000000">
      <w:pPr>
        <w:pBdr>
          <w:top w:val="nil"/>
          <w:left w:val="nil"/>
          <w:bottom w:val="nil"/>
          <w:right w:val="nil"/>
          <w:between w:val="nil"/>
        </w:pBdr>
        <w:spacing w:before="120" w:after="120"/>
        <w:rPr>
          <w:b/>
          <w:color w:val="000000"/>
        </w:rPr>
      </w:pPr>
      <w:r>
        <w:rPr>
          <w:b/>
          <w:color w:val="000000"/>
        </w:rPr>
        <w:t>Detailed notes on Emergency Diseases are available the training support materials for AMPMSY302 Recognise signs of emergency and notifiable animal diseases.</w:t>
      </w:r>
    </w:p>
    <w:p w14:paraId="6E8BDDD4"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1" w:name="_2lwamvv" w:colFirst="0" w:colLast="0"/>
      <w:bookmarkEnd w:id="51"/>
      <w:r>
        <w:rPr>
          <w:rFonts w:ascii="Cambria" w:eastAsia="Cambria" w:hAnsi="Cambria" w:cs="Cambria"/>
          <w:b/>
          <w:color w:val="000000"/>
          <w:sz w:val="32"/>
          <w:szCs w:val="32"/>
        </w:rPr>
        <w:lastRenderedPageBreak/>
        <w:t>What regulatory requirements apply when handling an affected carcase?</w:t>
      </w:r>
    </w:p>
    <w:p w14:paraId="06C9F14D" w14:textId="77777777" w:rsidR="008D40F1" w:rsidRDefault="00000000">
      <w:pPr>
        <w:pBdr>
          <w:top w:val="nil"/>
          <w:left w:val="nil"/>
          <w:bottom w:val="nil"/>
          <w:right w:val="nil"/>
          <w:between w:val="nil"/>
        </w:pBdr>
        <w:spacing w:before="120" w:after="120"/>
        <w:rPr>
          <w:color w:val="000000"/>
        </w:rPr>
      </w:pPr>
      <w:r>
        <w:rPr>
          <w:color w:val="000000"/>
        </w:rPr>
        <w:t>Carcases may be identified at post-mortem inspection as having:</w:t>
      </w:r>
    </w:p>
    <w:p w14:paraId="0C3ABE04" w14:textId="77777777" w:rsidR="008D40F1" w:rsidRDefault="00000000">
      <w:pPr>
        <w:numPr>
          <w:ilvl w:val="0"/>
          <w:numId w:val="15"/>
        </w:numPr>
        <w:pBdr>
          <w:top w:val="nil"/>
          <w:left w:val="nil"/>
          <w:bottom w:val="nil"/>
          <w:right w:val="nil"/>
          <w:between w:val="nil"/>
        </w:pBdr>
        <w:spacing w:before="120" w:after="120"/>
      </w:pPr>
      <w:r>
        <w:rPr>
          <w:color w:val="000000"/>
        </w:rPr>
        <w:t>a pathological condition</w:t>
      </w:r>
    </w:p>
    <w:p w14:paraId="449844EB" w14:textId="77777777" w:rsidR="008D40F1" w:rsidRDefault="00000000">
      <w:pPr>
        <w:numPr>
          <w:ilvl w:val="0"/>
          <w:numId w:val="15"/>
        </w:numPr>
        <w:pBdr>
          <w:top w:val="nil"/>
          <w:left w:val="nil"/>
          <w:bottom w:val="nil"/>
          <w:right w:val="nil"/>
          <w:between w:val="nil"/>
        </w:pBdr>
        <w:spacing w:before="120" w:after="120"/>
      </w:pPr>
      <w:r>
        <w:rPr>
          <w:color w:val="000000"/>
        </w:rPr>
        <w:t>gross contamination</w:t>
      </w:r>
    </w:p>
    <w:p w14:paraId="2098BE52" w14:textId="77777777" w:rsidR="008D40F1" w:rsidRDefault="00000000">
      <w:pPr>
        <w:numPr>
          <w:ilvl w:val="0"/>
          <w:numId w:val="15"/>
        </w:numPr>
        <w:pBdr>
          <w:top w:val="nil"/>
          <w:left w:val="nil"/>
          <w:bottom w:val="nil"/>
          <w:right w:val="nil"/>
          <w:between w:val="nil"/>
        </w:pBdr>
        <w:spacing w:before="120" w:after="120"/>
      </w:pPr>
      <w:r>
        <w:rPr>
          <w:color w:val="000000"/>
        </w:rPr>
        <w:t>another abnormality requiring further treatment and/or a more detailed inspection.</w:t>
      </w:r>
    </w:p>
    <w:p w14:paraId="1ECA0630" w14:textId="77777777" w:rsidR="008D40F1" w:rsidRDefault="00000000">
      <w:pPr>
        <w:pBdr>
          <w:top w:val="nil"/>
          <w:left w:val="nil"/>
          <w:bottom w:val="nil"/>
          <w:right w:val="nil"/>
          <w:between w:val="nil"/>
        </w:pBdr>
        <w:spacing w:before="120" w:after="120"/>
        <w:rPr>
          <w:color w:val="000000"/>
        </w:rPr>
      </w:pPr>
      <w:r>
        <w:rPr>
          <w:color w:val="000000"/>
        </w:rPr>
        <w:t>They may be directed to the retain rail to undergo further treatment and inspection. The post-mortem inspector marks these carcases or carcase parts with the relevant retain tag, as per workplace procedures.</w:t>
      </w:r>
    </w:p>
    <w:p w14:paraId="475C3455" w14:textId="77777777" w:rsidR="008D40F1" w:rsidRDefault="00000000">
      <w:pPr>
        <w:pBdr>
          <w:top w:val="nil"/>
          <w:left w:val="nil"/>
          <w:bottom w:val="nil"/>
          <w:right w:val="nil"/>
          <w:between w:val="nil"/>
        </w:pBdr>
        <w:spacing w:before="120" w:after="120"/>
        <w:rPr>
          <w:color w:val="000000"/>
        </w:rPr>
      </w:pPr>
      <w:r>
        <w:rPr>
          <w:color w:val="000000"/>
        </w:rPr>
        <w:t xml:space="preserve">There needs to be an area set aside for re-inspection purposes if through put and facilities allow the carcase to be set aside for further inspection. In most </w:t>
      </w:r>
      <w:proofErr w:type="gramStart"/>
      <w:r>
        <w:rPr>
          <w:color w:val="000000"/>
        </w:rPr>
        <w:t>cases  micro</w:t>
      </w:r>
      <w:proofErr w:type="gramEnd"/>
      <w:r>
        <w:rPr>
          <w:color w:val="000000"/>
        </w:rPr>
        <w:t xml:space="preserve"> plants deal with a carcase before the next is processed. </w:t>
      </w:r>
    </w:p>
    <w:p w14:paraId="37507300" w14:textId="77777777" w:rsidR="008D40F1" w:rsidRDefault="00000000">
      <w:pPr>
        <w:pBdr>
          <w:top w:val="nil"/>
          <w:left w:val="nil"/>
          <w:bottom w:val="nil"/>
          <w:right w:val="nil"/>
          <w:between w:val="nil"/>
        </w:pBdr>
        <w:spacing w:before="120" w:after="120"/>
        <w:rPr>
          <w:color w:val="000000"/>
        </w:rPr>
      </w:pPr>
      <w:r>
        <w:rPr>
          <w:color w:val="000000"/>
        </w:rPr>
        <w:t xml:space="preserve">If a retain rail is </w:t>
      </w:r>
      <w:proofErr w:type="gramStart"/>
      <w:r>
        <w:rPr>
          <w:color w:val="000000"/>
        </w:rPr>
        <w:t>available</w:t>
      </w:r>
      <w:proofErr w:type="gramEnd"/>
      <w:r>
        <w:rPr>
          <w:color w:val="000000"/>
        </w:rPr>
        <w:t xml:space="preserve"> then it should only be used for this purpose. The equipment needed is:</w:t>
      </w:r>
    </w:p>
    <w:p w14:paraId="2458A3D7" w14:textId="77777777" w:rsidR="008D40F1" w:rsidRDefault="00000000">
      <w:pPr>
        <w:numPr>
          <w:ilvl w:val="0"/>
          <w:numId w:val="15"/>
        </w:numPr>
        <w:pBdr>
          <w:top w:val="nil"/>
          <w:left w:val="nil"/>
          <w:bottom w:val="nil"/>
          <w:right w:val="nil"/>
          <w:between w:val="nil"/>
        </w:pBdr>
        <w:spacing w:before="120" w:after="120"/>
      </w:pPr>
      <w:r>
        <w:rPr>
          <w:color w:val="000000"/>
        </w:rPr>
        <w:t>lighting at 600 lux</w:t>
      </w:r>
    </w:p>
    <w:p w14:paraId="7792249A" w14:textId="77777777" w:rsidR="008D40F1" w:rsidRDefault="00000000">
      <w:pPr>
        <w:numPr>
          <w:ilvl w:val="0"/>
          <w:numId w:val="15"/>
        </w:numPr>
        <w:pBdr>
          <w:top w:val="nil"/>
          <w:left w:val="nil"/>
          <w:bottom w:val="nil"/>
          <w:right w:val="nil"/>
          <w:between w:val="nil"/>
        </w:pBdr>
        <w:spacing w:before="120" w:after="120"/>
      </w:pPr>
      <w:r>
        <w:rPr>
          <w:color w:val="000000"/>
        </w:rPr>
        <w:t>handwash and equipment sterilisation facilities and liquid soap</w:t>
      </w:r>
    </w:p>
    <w:p w14:paraId="3C931C4F" w14:textId="77777777" w:rsidR="008D40F1" w:rsidRDefault="00000000">
      <w:pPr>
        <w:numPr>
          <w:ilvl w:val="0"/>
          <w:numId w:val="15"/>
        </w:numPr>
        <w:pBdr>
          <w:top w:val="nil"/>
          <w:left w:val="nil"/>
          <w:bottom w:val="nil"/>
          <w:right w:val="nil"/>
          <w:between w:val="nil"/>
        </w:pBdr>
        <w:spacing w:before="120" w:after="120"/>
      </w:pPr>
      <w:r>
        <w:rPr>
          <w:color w:val="000000"/>
        </w:rPr>
        <w:t>condemned meat bin/barrow/chute</w:t>
      </w:r>
    </w:p>
    <w:p w14:paraId="72B1DFFB" w14:textId="77777777" w:rsidR="008D40F1" w:rsidRDefault="00000000">
      <w:pPr>
        <w:numPr>
          <w:ilvl w:val="0"/>
          <w:numId w:val="15"/>
        </w:numPr>
        <w:pBdr>
          <w:top w:val="nil"/>
          <w:left w:val="nil"/>
          <w:bottom w:val="nil"/>
          <w:right w:val="nil"/>
          <w:between w:val="nil"/>
        </w:pBdr>
        <w:spacing w:before="120" w:after="120"/>
      </w:pPr>
      <w:r>
        <w:rPr>
          <w:color w:val="000000"/>
        </w:rPr>
        <w:t>cutting equipment – saw, knife etc.</w:t>
      </w:r>
    </w:p>
    <w:p w14:paraId="2CEAA5DB" w14:textId="77777777" w:rsidR="008D40F1" w:rsidRDefault="00000000">
      <w:pPr>
        <w:numPr>
          <w:ilvl w:val="0"/>
          <w:numId w:val="15"/>
        </w:numPr>
        <w:pBdr>
          <w:top w:val="nil"/>
          <w:left w:val="nil"/>
          <w:bottom w:val="nil"/>
          <w:right w:val="nil"/>
          <w:between w:val="nil"/>
        </w:pBdr>
        <w:spacing w:before="120" w:after="120"/>
      </w:pPr>
      <w:r>
        <w:rPr>
          <w:color w:val="000000"/>
        </w:rPr>
        <w:t>product wash facilities</w:t>
      </w:r>
    </w:p>
    <w:p w14:paraId="40E99E32" w14:textId="77777777" w:rsidR="008D40F1" w:rsidRDefault="00000000">
      <w:pPr>
        <w:numPr>
          <w:ilvl w:val="0"/>
          <w:numId w:val="15"/>
        </w:numPr>
        <w:pBdr>
          <w:top w:val="nil"/>
          <w:left w:val="nil"/>
          <w:bottom w:val="nil"/>
          <w:right w:val="nil"/>
          <w:between w:val="nil"/>
        </w:pBdr>
        <w:spacing w:before="120" w:after="120"/>
      </w:pPr>
      <w:r>
        <w:rPr>
          <w:color w:val="000000"/>
        </w:rPr>
        <w:t>quartering facilities (for beef).</w:t>
      </w:r>
    </w:p>
    <w:p w14:paraId="5D66C39F" w14:textId="77777777" w:rsidR="008D40F1" w:rsidRDefault="00000000">
      <w:pPr>
        <w:pBdr>
          <w:top w:val="nil"/>
          <w:left w:val="nil"/>
          <w:bottom w:val="nil"/>
          <w:right w:val="nil"/>
          <w:between w:val="nil"/>
        </w:pBdr>
        <w:spacing w:before="120" w:after="120"/>
        <w:rPr>
          <w:color w:val="000000"/>
        </w:rPr>
      </w:pPr>
      <w:r>
        <w:rPr>
          <w:color w:val="000000"/>
        </w:rPr>
        <w:t>The requirements are generally as follows but in a micro plant the meat safety inspector might be responsible for trimming as well:</w:t>
      </w:r>
    </w:p>
    <w:tbl>
      <w:tblPr>
        <w:tblStyle w:val="a9"/>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5874"/>
      </w:tblGrid>
      <w:tr w:rsidR="008D40F1" w14:paraId="0BCE38D5" w14:textId="77777777">
        <w:trPr>
          <w:cantSplit/>
        </w:trPr>
        <w:tc>
          <w:tcPr>
            <w:tcW w:w="2088" w:type="dxa"/>
            <w:shd w:val="clear" w:color="auto" w:fill="FFFFCC"/>
          </w:tcPr>
          <w:p w14:paraId="4A6B9456" w14:textId="77777777" w:rsidR="008D40F1" w:rsidRDefault="00000000">
            <w:pPr>
              <w:keepNext/>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Action</w:t>
            </w:r>
          </w:p>
        </w:tc>
        <w:tc>
          <w:tcPr>
            <w:tcW w:w="5874" w:type="dxa"/>
            <w:shd w:val="clear" w:color="auto" w:fill="FFFFCC"/>
          </w:tcPr>
          <w:p w14:paraId="1C267E76" w14:textId="77777777" w:rsidR="008D40F1" w:rsidRDefault="00000000">
            <w:pPr>
              <w:keepNext/>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Explanatory notes</w:t>
            </w:r>
          </w:p>
        </w:tc>
      </w:tr>
      <w:tr w:rsidR="008D40F1" w14:paraId="56D5B1ED" w14:textId="77777777">
        <w:tc>
          <w:tcPr>
            <w:tcW w:w="2088" w:type="dxa"/>
          </w:tcPr>
          <w:p w14:paraId="0166ED31"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Supervise</w:t>
            </w:r>
          </w:p>
        </w:tc>
        <w:tc>
          <w:tcPr>
            <w:tcW w:w="5874" w:type="dxa"/>
          </w:tcPr>
          <w:p w14:paraId="64A631E9"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retain rail personnel in the detection and removal of pathology, contamination or other abnormality requiring treatment.</w:t>
            </w:r>
          </w:p>
        </w:tc>
      </w:tr>
      <w:tr w:rsidR="008D40F1" w14:paraId="2E612EBB" w14:textId="77777777">
        <w:tc>
          <w:tcPr>
            <w:tcW w:w="2088" w:type="dxa"/>
          </w:tcPr>
          <w:p w14:paraId="5F17C72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Inspect</w:t>
            </w:r>
          </w:p>
        </w:tc>
        <w:tc>
          <w:tcPr>
            <w:tcW w:w="5874" w:type="dxa"/>
          </w:tcPr>
          <w:p w14:paraId="2E413A1B"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all external and internal carcase surfaces, including cut muscle, to ascertain if the reason for retaining has been rectified</w:t>
            </w:r>
          </w:p>
          <w:p w14:paraId="175EE418"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all carcase parts (viscera) that have been retained to assist with disposition.</w:t>
            </w:r>
          </w:p>
        </w:tc>
      </w:tr>
      <w:tr w:rsidR="008D40F1" w14:paraId="0044B3EB" w14:textId="77777777">
        <w:tc>
          <w:tcPr>
            <w:tcW w:w="2088" w:type="dxa"/>
          </w:tcPr>
          <w:p w14:paraId="614A96BF"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tc>
        <w:tc>
          <w:tcPr>
            <w:tcW w:w="5874" w:type="dxa"/>
          </w:tcPr>
          <w:p w14:paraId="0585FCE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lymph nodes and suspect lesions and, where necessary, incise to detect disease conditions and/or pathological change.</w:t>
            </w:r>
          </w:p>
        </w:tc>
      </w:tr>
      <w:tr w:rsidR="008D40F1" w14:paraId="4E2197FE" w14:textId="77777777">
        <w:tc>
          <w:tcPr>
            <w:tcW w:w="2088" w:type="dxa"/>
          </w:tcPr>
          <w:p w14:paraId="66B6EB1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Sanitary sequence</w:t>
            </w:r>
          </w:p>
        </w:tc>
        <w:tc>
          <w:tcPr>
            <w:tcW w:w="5874" w:type="dxa"/>
          </w:tcPr>
          <w:p w14:paraId="12662F26"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observe</w:t>
            </w:r>
          </w:p>
          <w:p w14:paraId="752B797A"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palpate</w:t>
            </w:r>
          </w:p>
          <w:p w14:paraId="1FE031C3"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t>incise.</w:t>
            </w:r>
          </w:p>
          <w:p w14:paraId="76E1C3CD" w14:textId="77777777" w:rsidR="008D40F1" w:rsidRDefault="00000000">
            <w:pPr>
              <w:pBdr>
                <w:top w:val="nil"/>
                <w:left w:val="nil"/>
                <w:bottom w:val="nil"/>
                <w:right w:val="nil"/>
                <w:between w:val="nil"/>
              </w:pBdr>
              <w:spacing w:before="80" w:after="80"/>
              <w:rPr>
                <w:color w:val="000000"/>
                <w:sz w:val="22"/>
                <w:szCs w:val="22"/>
              </w:rPr>
            </w:pPr>
            <w:r>
              <w:rPr>
                <w:color w:val="000000"/>
                <w:sz w:val="22"/>
                <w:szCs w:val="22"/>
              </w:rPr>
              <w:lastRenderedPageBreak/>
              <w:t>NB: Wash hands after handling material unfit for human consumption. Thoroughly sterilise knife after trimming material unfit for human consumption.</w:t>
            </w:r>
          </w:p>
        </w:tc>
      </w:tr>
    </w:tbl>
    <w:p w14:paraId="79D0C350" w14:textId="77777777" w:rsidR="008D40F1" w:rsidRDefault="00000000">
      <w:pPr>
        <w:pBdr>
          <w:top w:val="nil"/>
          <w:left w:val="nil"/>
          <w:bottom w:val="nil"/>
          <w:right w:val="nil"/>
          <w:between w:val="nil"/>
        </w:pBdr>
        <w:spacing w:before="120" w:after="120"/>
        <w:rPr>
          <w:color w:val="000000"/>
        </w:rPr>
      </w:pPr>
      <w:r>
        <w:rPr>
          <w:b/>
          <w:color w:val="000000"/>
        </w:rPr>
        <w:lastRenderedPageBreak/>
        <w:t>Note:</w:t>
      </w:r>
      <w:r>
        <w:rPr>
          <w:color w:val="000000"/>
        </w:rPr>
        <w:t xml:space="preserve"> for further information refer to </w:t>
      </w:r>
      <w:r>
        <w:rPr>
          <w:b/>
          <w:color w:val="000000"/>
        </w:rPr>
        <w:t xml:space="preserve">AMPA3046 </w:t>
      </w:r>
      <w:r>
        <w:rPr>
          <w:b/>
          <w:i/>
          <w:color w:val="000000"/>
        </w:rPr>
        <w:t>Undertake retain rail operations</w:t>
      </w:r>
      <w:r>
        <w:rPr>
          <w:i/>
          <w:color w:val="000000"/>
        </w:rPr>
        <w:t>.</w:t>
      </w:r>
    </w:p>
    <w:p w14:paraId="58E1BE4F" w14:textId="77777777" w:rsidR="008D40F1" w:rsidRDefault="00000000">
      <w:pPr>
        <w:pBdr>
          <w:top w:val="nil"/>
          <w:left w:val="nil"/>
          <w:bottom w:val="nil"/>
          <w:right w:val="nil"/>
          <w:between w:val="nil"/>
        </w:pBdr>
        <w:spacing w:before="120" w:after="120"/>
        <w:rPr>
          <w:color w:val="000000"/>
        </w:rPr>
      </w:pPr>
      <w:r>
        <w:rPr>
          <w:color w:val="000000"/>
        </w:rPr>
        <w:t xml:space="preserve">The question of disposition i.e. what to do with the retained carcase and its parts is a </w:t>
      </w:r>
      <w:proofErr w:type="gramStart"/>
      <w:r>
        <w:rPr>
          <w:color w:val="000000"/>
        </w:rPr>
        <w:t>question  that</w:t>
      </w:r>
      <w:proofErr w:type="gramEnd"/>
      <w:r>
        <w:rPr>
          <w:color w:val="000000"/>
        </w:rPr>
        <w:t xml:space="preserve"> should be addressed in conjunction with AS4696:2023 </w:t>
      </w:r>
      <w:r>
        <w:rPr>
          <w:i/>
          <w:color w:val="000000"/>
        </w:rPr>
        <w:t>Australian Standard for the hygienic production and transportation  of meat and meat products  for human consumption,</w:t>
      </w:r>
      <w:r>
        <w:rPr>
          <w:color w:val="000000"/>
        </w:rPr>
        <w:t xml:space="preserve"> which offers good guidelines on disposition.</w:t>
      </w:r>
    </w:p>
    <w:p w14:paraId="674ECC6A" w14:textId="77777777" w:rsidR="008D40F1" w:rsidRDefault="00000000">
      <w:pPr>
        <w:pBdr>
          <w:top w:val="nil"/>
          <w:left w:val="nil"/>
          <w:bottom w:val="nil"/>
          <w:right w:val="nil"/>
          <w:between w:val="nil"/>
        </w:pBdr>
        <w:spacing w:before="120" w:after="120"/>
        <w:rPr>
          <w:color w:val="000000"/>
        </w:rPr>
      </w:pPr>
      <w:r>
        <w:rPr>
          <w:color w:val="000000"/>
        </w:rPr>
        <w:t xml:space="preserve">But in the </w:t>
      </w:r>
      <w:proofErr w:type="gramStart"/>
      <w:r>
        <w:rPr>
          <w:color w:val="000000"/>
        </w:rPr>
        <w:t>end</w:t>
      </w:r>
      <w:proofErr w:type="gramEnd"/>
      <w:r>
        <w:rPr>
          <w:color w:val="000000"/>
        </w:rPr>
        <w:t xml:space="preserve"> it is up to you, the meat inspector to make the decision.  The decision should be made on good scientific principles.</w:t>
      </w:r>
    </w:p>
    <w:p w14:paraId="5504F80A" w14:textId="77777777" w:rsidR="008D40F1" w:rsidRDefault="00000000">
      <w:pPr>
        <w:pBdr>
          <w:top w:val="nil"/>
          <w:left w:val="nil"/>
          <w:bottom w:val="nil"/>
          <w:right w:val="nil"/>
          <w:between w:val="nil"/>
        </w:pBdr>
        <w:spacing w:before="120" w:after="120"/>
        <w:rPr>
          <w:color w:val="000000"/>
        </w:rPr>
      </w:pPr>
      <w:r>
        <w:rPr>
          <w:color w:val="000000"/>
        </w:rPr>
        <w:t>When making disposition on a carcase, an organ or any other parts you can make a disposition on:</w:t>
      </w:r>
    </w:p>
    <w:p w14:paraId="3AAC894D" w14:textId="77777777" w:rsidR="008D40F1" w:rsidRDefault="00000000">
      <w:pPr>
        <w:numPr>
          <w:ilvl w:val="0"/>
          <w:numId w:val="15"/>
        </w:numPr>
        <w:pBdr>
          <w:top w:val="nil"/>
          <w:left w:val="nil"/>
          <w:bottom w:val="nil"/>
          <w:right w:val="nil"/>
          <w:between w:val="nil"/>
        </w:pBdr>
        <w:spacing w:before="120" w:after="120"/>
      </w:pPr>
      <w:r>
        <w:rPr>
          <w:color w:val="000000"/>
        </w:rPr>
        <w:t>the total carcase (including its parts)</w:t>
      </w:r>
    </w:p>
    <w:p w14:paraId="081C1782" w14:textId="77777777" w:rsidR="008D40F1" w:rsidRDefault="00000000">
      <w:pPr>
        <w:numPr>
          <w:ilvl w:val="0"/>
          <w:numId w:val="15"/>
        </w:numPr>
        <w:pBdr>
          <w:top w:val="nil"/>
          <w:left w:val="nil"/>
          <w:bottom w:val="nil"/>
          <w:right w:val="nil"/>
          <w:between w:val="nil"/>
        </w:pBdr>
        <w:spacing w:before="120" w:after="120"/>
      </w:pPr>
      <w:r>
        <w:rPr>
          <w:color w:val="000000"/>
        </w:rPr>
        <w:t>a part of the carcase</w:t>
      </w:r>
    </w:p>
    <w:p w14:paraId="38BE831C" w14:textId="77777777" w:rsidR="008D40F1" w:rsidRDefault="00000000">
      <w:pPr>
        <w:keepNext/>
        <w:numPr>
          <w:ilvl w:val="0"/>
          <w:numId w:val="1"/>
        </w:numPr>
        <w:pBdr>
          <w:top w:val="nil"/>
          <w:left w:val="nil"/>
          <w:bottom w:val="nil"/>
          <w:right w:val="nil"/>
          <w:between w:val="nil"/>
        </w:pBdr>
        <w:spacing w:before="120" w:after="120"/>
        <w:ind w:hanging="368"/>
      </w:pPr>
      <w:r>
        <w:rPr>
          <w:color w:val="000000"/>
        </w:rPr>
        <w:t>pass as suitable for human consumption and remove the retain tags</w:t>
      </w:r>
    </w:p>
    <w:p w14:paraId="7FB89B71" w14:textId="77777777" w:rsidR="008D40F1" w:rsidRDefault="00000000">
      <w:pPr>
        <w:numPr>
          <w:ilvl w:val="0"/>
          <w:numId w:val="1"/>
        </w:numPr>
        <w:pBdr>
          <w:top w:val="nil"/>
          <w:left w:val="nil"/>
          <w:bottom w:val="nil"/>
          <w:right w:val="nil"/>
          <w:between w:val="nil"/>
        </w:pBdr>
        <w:spacing w:before="120" w:after="120"/>
        <w:ind w:hanging="368"/>
      </w:pPr>
      <w:r>
        <w:rPr>
          <w:color w:val="000000"/>
        </w:rPr>
        <w:t>retain requiring further inspection and apply a retain tag and supervise the segregation of the carcase and/or carcase parts in the retain facility</w:t>
      </w:r>
    </w:p>
    <w:p w14:paraId="683028D2" w14:textId="77777777" w:rsidR="008D40F1" w:rsidRDefault="00000000">
      <w:pPr>
        <w:numPr>
          <w:ilvl w:val="0"/>
          <w:numId w:val="1"/>
        </w:numPr>
        <w:pBdr>
          <w:top w:val="nil"/>
          <w:left w:val="nil"/>
          <w:bottom w:val="nil"/>
          <w:right w:val="nil"/>
          <w:between w:val="nil"/>
        </w:pBdr>
        <w:spacing w:before="120" w:after="120"/>
        <w:ind w:hanging="368"/>
      </w:pPr>
      <w:r>
        <w:rPr>
          <w:color w:val="000000"/>
        </w:rPr>
        <w:t>retain requiring further treatment and apply a retain tag and supervise the segregation of the carcase and/or carcase parts in the chiller retain facility</w:t>
      </w:r>
    </w:p>
    <w:p w14:paraId="1A9AFA5A" w14:textId="77777777" w:rsidR="008D40F1" w:rsidRDefault="00000000">
      <w:pPr>
        <w:numPr>
          <w:ilvl w:val="0"/>
          <w:numId w:val="1"/>
        </w:numPr>
        <w:pBdr>
          <w:top w:val="nil"/>
          <w:left w:val="nil"/>
          <w:bottom w:val="nil"/>
          <w:right w:val="nil"/>
          <w:between w:val="nil"/>
        </w:pBdr>
        <w:spacing w:before="120" w:after="120"/>
        <w:ind w:hanging="368"/>
      </w:pPr>
      <w:r>
        <w:rPr>
          <w:color w:val="000000"/>
        </w:rPr>
        <w:t>relegate to an inedible purpose other than condemnation, i.e. animal food or pharmaceutical purposes; identify the carcase and/or carcase parts as suitable for the designated purpose, e.g. pet food only and supervise the removal of the carcase and/or carcase parts to the designated processing area</w:t>
      </w:r>
    </w:p>
    <w:p w14:paraId="4682FE0D" w14:textId="77777777" w:rsidR="008D40F1" w:rsidRDefault="00000000">
      <w:pPr>
        <w:numPr>
          <w:ilvl w:val="0"/>
          <w:numId w:val="1"/>
        </w:numPr>
        <w:pBdr>
          <w:top w:val="nil"/>
          <w:left w:val="nil"/>
          <w:bottom w:val="nil"/>
          <w:right w:val="nil"/>
          <w:between w:val="nil"/>
        </w:pBdr>
        <w:spacing w:before="120" w:after="120"/>
        <w:ind w:hanging="368"/>
      </w:pPr>
      <w:r>
        <w:rPr>
          <w:color w:val="000000"/>
        </w:rPr>
        <w:t>identify the carcase and/or carcase parts as condemned by the application of the condemned stamp or the application of ink and/or disposal in a condemned tub/bin or chute.</w:t>
      </w:r>
    </w:p>
    <w:p w14:paraId="2A590AC5"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2" w:name="_111kx3o" w:colFirst="0" w:colLast="0"/>
      <w:bookmarkEnd w:id="52"/>
      <w:r>
        <w:rPr>
          <w:rFonts w:ascii="Cambria" w:eastAsia="Cambria" w:hAnsi="Cambria" w:cs="Cambria"/>
          <w:b/>
          <w:color w:val="000000"/>
          <w:sz w:val="32"/>
          <w:szCs w:val="32"/>
        </w:rPr>
        <w:t>What hygiene and sanitation and WHS requirements apply when handling an affected carcase?</w:t>
      </w:r>
    </w:p>
    <w:p w14:paraId="34FEFD6F" w14:textId="77777777" w:rsidR="008D40F1" w:rsidRDefault="00000000">
      <w:pPr>
        <w:pBdr>
          <w:top w:val="nil"/>
          <w:left w:val="nil"/>
          <w:bottom w:val="nil"/>
          <w:right w:val="nil"/>
          <w:between w:val="nil"/>
        </w:pBdr>
        <w:spacing w:before="120" w:after="120"/>
        <w:rPr>
          <w:color w:val="000000"/>
        </w:rPr>
      </w:pPr>
      <w:r>
        <w:rPr>
          <w:color w:val="000000"/>
        </w:rPr>
        <w:t>The company work instructions will set down all the hygiene requirements for working on the slaughter floor and for handling affected carcases.</w:t>
      </w:r>
    </w:p>
    <w:p w14:paraId="354D6B4F" w14:textId="77777777" w:rsidR="008D40F1" w:rsidRDefault="00000000">
      <w:pPr>
        <w:pBdr>
          <w:top w:val="nil"/>
          <w:left w:val="nil"/>
          <w:bottom w:val="nil"/>
          <w:right w:val="nil"/>
          <w:between w:val="nil"/>
        </w:pBdr>
        <w:spacing w:before="120" w:after="120"/>
        <w:rPr>
          <w:color w:val="000000"/>
        </w:rPr>
      </w:pPr>
      <w:r>
        <w:rPr>
          <w:color w:val="000000"/>
        </w:rPr>
        <w:t>These will require the inspector to:</w:t>
      </w:r>
    </w:p>
    <w:p w14:paraId="761A8352" w14:textId="77777777" w:rsidR="008D40F1" w:rsidRDefault="00000000">
      <w:pPr>
        <w:numPr>
          <w:ilvl w:val="0"/>
          <w:numId w:val="15"/>
        </w:numPr>
        <w:pBdr>
          <w:top w:val="nil"/>
          <w:left w:val="nil"/>
          <w:bottom w:val="nil"/>
          <w:right w:val="nil"/>
          <w:between w:val="nil"/>
        </w:pBdr>
        <w:spacing w:before="120" w:after="120"/>
      </w:pPr>
      <w:r>
        <w:rPr>
          <w:color w:val="000000"/>
        </w:rPr>
        <w:t>wash hands between carcases or when contaminated</w:t>
      </w:r>
    </w:p>
    <w:p w14:paraId="722CE7E2" w14:textId="77777777" w:rsidR="008D40F1" w:rsidRDefault="00000000">
      <w:pPr>
        <w:numPr>
          <w:ilvl w:val="0"/>
          <w:numId w:val="15"/>
        </w:numPr>
        <w:pBdr>
          <w:top w:val="nil"/>
          <w:left w:val="nil"/>
          <w:bottom w:val="nil"/>
          <w:right w:val="nil"/>
          <w:between w:val="nil"/>
        </w:pBdr>
        <w:spacing w:before="120" w:after="120"/>
      </w:pPr>
      <w:r>
        <w:rPr>
          <w:color w:val="000000"/>
        </w:rPr>
        <w:t>wear PPE like aprons and boots which can be cleaned regularly and easily</w:t>
      </w:r>
    </w:p>
    <w:p w14:paraId="3FC8B61F" w14:textId="77777777" w:rsidR="008D40F1" w:rsidRDefault="00000000">
      <w:pPr>
        <w:numPr>
          <w:ilvl w:val="0"/>
          <w:numId w:val="15"/>
        </w:numPr>
        <w:pBdr>
          <w:top w:val="nil"/>
          <w:left w:val="nil"/>
          <w:bottom w:val="nil"/>
          <w:right w:val="nil"/>
          <w:between w:val="nil"/>
        </w:pBdr>
        <w:spacing w:before="120" w:after="120"/>
      </w:pPr>
      <w:r>
        <w:rPr>
          <w:color w:val="000000"/>
        </w:rPr>
        <w:t>follow the sanitary sequence which is to handle edible product (heart, lung, kidney) before handling inedible materials (intestines)</w:t>
      </w:r>
    </w:p>
    <w:p w14:paraId="11FFA831" w14:textId="77777777" w:rsidR="008D40F1" w:rsidRDefault="00000000">
      <w:pPr>
        <w:numPr>
          <w:ilvl w:val="0"/>
          <w:numId w:val="15"/>
        </w:numPr>
        <w:pBdr>
          <w:top w:val="nil"/>
          <w:left w:val="nil"/>
          <w:bottom w:val="nil"/>
          <w:right w:val="nil"/>
          <w:between w:val="nil"/>
        </w:pBdr>
        <w:spacing w:before="120" w:after="120"/>
      </w:pPr>
      <w:r>
        <w:rPr>
          <w:color w:val="000000"/>
        </w:rPr>
        <w:lastRenderedPageBreak/>
        <w:t xml:space="preserve">sterilise knife between carcases </w:t>
      </w:r>
      <w:proofErr w:type="gramStart"/>
      <w:r>
        <w:rPr>
          <w:color w:val="000000"/>
        </w:rPr>
        <w:t>and  when</w:t>
      </w:r>
      <w:proofErr w:type="gramEnd"/>
      <w:r>
        <w:rPr>
          <w:color w:val="000000"/>
        </w:rPr>
        <w:t xml:space="preserve"> contaminated and after steeling </w:t>
      </w:r>
    </w:p>
    <w:p w14:paraId="17E42CFB" w14:textId="77777777" w:rsidR="008D40F1" w:rsidRDefault="00000000">
      <w:pPr>
        <w:numPr>
          <w:ilvl w:val="0"/>
          <w:numId w:val="15"/>
        </w:numPr>
        <w:pBdr>
          <w:top w:val="nil"/>
          <w:left w:val="nil"/>
          <w:bottom w:val="nil"/>
          <w:right w:val="nil"/>
          <w:between w:val="nil"/>
        </w:pBdr>
        <w:spacing w:before="120" w:after="120"/>
      </w:pPr>
      <w:r>
        <w:rPr>
          <w:color w:val="000000"/>
        </w:rPr>
        <w:t>change uniform if it is grossly contaminated</w:t>
      </w:r>
    </w:p>
    <w:p w14:paraId="279E501C" w14:textId="77777777" w:rsidR="008D40F1" w:rsidRDefault="00000000">
      <w:pPr>
        <w:numPr>
          <w:ilvl w:val="0"/>
          <w:numId w:val="15"/>
        </w:numPr>
        <w:pBdr>
          <w:top w:val="nil"/>
          <w:left w:val="nil"/>
          <w:bottom w:val="nil"/>
          <w:right w:val="nil"/>
          <w:between w:val="nil"/>
        </w:pBdr>
        <w:spacing w:before="120" w:after="120"/>
      </w:pPr>
      <w:r>
        <w:rPr>
          <w:color w:val="000000"/>
        </w:rPr>
        <w:t>wash hands before and after work.</w:t>
      </w:r>
    </w:p>
    <w:p w14:paraId="7F73FB1D" w14:textId="77777777" w:rsidR="008D40F1" w:rsidRDefault="00000000">
      <w:pPr>
        <w:pBdr>
          <w:top w:val="nil"/>
          <w:left w:val="nil"/>
          <w:bottom w:val="nil"/>
          <w:right w:val="nil"/>
          <w:between w:val="nil"/>
        </w:pBdr>
        <w:spacing w:before="120" w:after="120"/>
        <w:rPr>
          <w:color w:val="000000"/>
        </w:rPr>
      </w:pPr>
      <w:r>
        <w:rPr>
          <w:color w:val="000000"/>
        </w:rPr>
        <w:t>These practices will protect health and minimise cross contamination.</w:t>
      </w:r>
    </w:p>
    <w:p w14:paraId="1F75898A" w14:textId="77777777" w:rsidR="008D40F1" w:rsidRDefault="00000000">
      <w:pPr>
        <w:pBdr>
          <w:top w:val="nil"/>
          <w:left w:val="nil"/>
          <w:bottom w:val="nil"/>
          <w:right w:val="nil"/>
          <w:between w:val="nil"/>
        </w:pBdr>
        <w:spacing w:before="120" w:after="120"/>
        <w:rPr>
          <w:color w:val="000000"/>
        </w:rPr>
      </w:pPr>
      <w:r>
        <w:rPr>
          <w:color w:val="000000"/>
        </w:rPr>
        <w:t>Inspectors should always wear the Personal Protective Equipment (PPE) set down in the company work instructions or WHS policy.</w:t>
      </w:r>
    </w:p>
    <w:p w14:paraId="7B2A2C4D" w14:textId="77777777" w:rsidR="008D40F1" w:rsidRDefault="00000000">
      <w:pPr>
        <w:pBdr>
          <w:top w:val="nil"/>
          <w:left w:val="nil"/>
          <w:bottom w:val="nil"/>
          <w:right w:val="nil"/>
          <w:between w:val="nil"/>
        </w:pBdr>
        <w:spacing w:before="120" w:after="120"/>
        <w:rPr>
          <w:color w:val="000000"/>
        </w:rPr>
      </w:pPr>
      <w:r>
        <w:rPr>
          <w:color w:val="000000"/>
        </w:rPr>
        <w:t>PPE will include:</w:t>
      </w:r>
    </w:p>
    <w:p w14:paraId="1BF27684" w14:textId="77777777" w:rsidR="008D40F1" w:rsidRDefault="00000000">
      <w:pPr>
        <w:numPr>
          <w:ilvl w:val="0"/>
          <w:numId w:val="15"/>
        </w:numPr>
        <w:pBdr>
          <w:top w:val="nil"/>
          <w:left w:val="nil"/>
          <w:bottom w:val="nil"/>
          <w:right w:val="nil"/>
          <w:between w:val="nil"/>
        </w:pBdr>
        <w:spacing w:before="120" w:after="120"/>
      </w:pPr>
      <w:r>
        <w:rPr>
          <w:color w:val="000000"/>
        </w:rPr>
        <w:t>hand protection like mesh and cut-resistant gloves</w:t>
      </w:r>
    </w:p>
    <w:p w14:paraId="3FB97933" w14:textId="77777777" w:rsidR="008D40F1" w:rsidRDefault="00000000">
      <w:pPr>
        <w:numPr>
          <w:ilvl w:val="0"/>
          <w:numId w:val="15"/>
        </w:numPr>
        <w:pBdr>
          <w:top w:val="nil"/>
          <w:left w:val="nil"/>
          <w:bottom w:val="nil"/>
          <w:right w:val="nil"/>
          <w:between w:val="nil"/>
        </w:pBdr>
        <w:spacing w:before="120" w:after="120"/>
      </w:pPr>
      <w:r>
        <w:rPr>
          <w:color w:val="000000"/>
        </w:rPr>
        <w:t>hearing protection</w:t>
      </w:r>
    </w:p>
    <w:p w14:paraId="496B6BCC" w14:textId="77777777" w:rsidR="008D40F1" w:rsidRDefault="00000000">
      <w:pPr>
        <w:numPr>
          <w:ilvl w:val="0"/>
          <w:numId w:val="15"/>
        </w:numPr>
        <w:pBdr>
          <w:top w:val="nil"/>
          <w:left w:val="nil"/>
          <w:bottom w:val="nil"/>
          <w:right w:val="nil"/>
          <w:between w:val="nil"/>
        </w:pBdr>
        <w:spacing w:before="120" w:after="120"/>
      </w:pPr>
      <w:r>
        <w:rPr>
          <w:color w:val="000000"/>
        </w:rPr>
        <w:t>footwear</w:t>
      </w:r>
    </w:p>
    <w:p w14:paraId="39135BE2" w14:textId="77777777" w:rsidR="008D40F1" w:rsidRDefault="00000000">
      <w:pPr>
        <w:numPr>
          <w:ilvl w:val="0"/>
          <w:numId w:val="15"/>
        </w:numPr>
        <w:pBdr>
          <w:top w:val="nil"/>
          <w:left w:val="nil"/>
          <w:bottom w:val="nil"/>
          <w:right w:val="nil"/>
          <w:between w:val="nil"/>
        </w:pBdr>
        <w:spacing w:before="120" w:after="120"/>
      </w:pPr>
      <w:r>
        <w:rPr>
          <w:color w:val="000000"/>
        </w:rPr>
        <w:t>aprons</w:t>
      </w:r>
    </w:p>
    <w:p w14:paraId="36B8C0B9" w14:textId="77777777" w:rsidR="008D40F1" w:rsidRDefault="00000000">
      <w:pPr>
        <w:numPr>
          <w:ilvl w:val="0"/>
          <w:numId w:val="15"/>
        </w:numPr>
        <w:pBdr>
          <w:top w:val="nil"/>
          <w:left w:val="nil"/>
          <w:bottom w:val="nil"/>
          <w:right w:val="nil"/>
          <w:between w:val="nil"/>
        </w:pBdr>
        <w:spacing w:before="120" w:after="120"/>
      </w:pPr>
      <w:r>
        <w:rPr>
          <w:color w:val="000000"/>
        </w:rPr>
        <w:t>uniforms</w:t>
      </w:r>
    </w:p>
    <w:p w14:paraId="68C647F4" w14:textId="77777777" w:rsidR="008D40F1" w:rsidRDefault="00000000">
      <w:pPr>
        <w:numPr>
          <w:ilvl w:val="0"/>
          <w:numId w:val="15"/>
        </w:numPr>
        <w:pBdr>
          <w:top w:val="nil"/>
          <w:left w:val="nil"/>
          <w:bottom w:val="nil"/>
          <w:right w:val="nil"/>
          <w:between w:val="nil"/>
        </w:pBdr>
        <w:spacing w:before="120" w:after="120"/>
      </w:pPr>
      <w:r>
        <w:rPr>
          <w:color w:val="000000"/>
        </w:rPr>
        <w:t>hair net.</w:t>
      </w:r>
    </w:p>
    <w:p w14:paraId="19C3582D" w14:textId="77777777" w:rsidR="008D40F1" w:rsidRDefault="00000000">
      <w:pPr>
        <w:pBdr>
          <w:top w:val="nil"/>
          <w:left w:val="nil"/>
          <w:bottom w:val="nil"/>
          <w:right w:val="nil"/>
          <w:between w:val="nil"/>
        </w:pBdr>
        <w:spacing w:before="120" w:after="120"/>
        <w:rPr>
          <w:color w:val="000000"/>
        </w:rPr>
      </w:pPr>
      <w:r>
        <w:rPr>
          <w:color w:val="000000"/>
        </w:rPr>
        <w:t>It is important to handle diseased or contaminated product that may require trimming in a way that avoids contamination of clean parts of the carcase. This may involve holding the affected parts with a hook and trimming from a clean area to remove offending material.</w:t>
      </w:r>
    </w:p>
    <w:p w14:paraId="761A6579" w14:textId="77777777" w:rsidR="008D40F1" w:rsidRDefault="00000000">
      <w:pPr>
        <w:pBdr>
          <w:top w:val="nil"/>
          <w:left w:val="nil"/>
          <w:bottom w:val="nil"/>
          <w:right w:val="nil"/>
          <w:between w:val="nil"/>
        </w:pBdr>
        <w:spacing w:before="120" w:after="120"/>
        <w:rPr>
          <w:color w:val="000000"/>
        </w:rPr>
      </w:pPr>
      <w:r>
        <w:rPr>
          <w:color w:val="000000"/>
        </w:rPr>
        <w:t xml:space="preserve">The workplace will also have a ‘dropped meat policy’ for product that accidently contacts the floor. This will need to be followed if product is dropped. </w:t>
      </w:r>
    </w:p>
    <w:p w14:paraId="6DB3DCD3"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3" w:name="_3l18frh" w:colFirst="0" w:colLast="0"/>
      <w:bookmarkEnd w:id="53"/>
      <w:r>
        <w:rPr>
          <w:rFonts w:ascii="Cambria" w:eastAsia="Cambria" w:hAnsi="Cambria" w:cs="Cambria"/>
          <w:b/>
          <w:color w:val="000000"/>
          <w:sz w:val="48"/>
          <w:szCs w:val="48"/>
        </w:rPr>
        <w:t>Retaining carcases</w:t>
      </w:r>
    </w:p>
    <w:p w14:paraId="282B6CE3"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4" w:name="_206ipza" w:colFirst="0" w:colLast="0"/>
      <w:bookmarkEnd w:id="54"/>
      <w:r>
        <w:rPr>
          <w:rFonts w:ascii="Cambria" w:eastAsia="Cambria" w:hAnsi="Cambria" w:cs="Cambria"/>
          <w:b/>
          <w:color w:val="000000"/>
          <w:sz w:val="32"/>
          <w:szCs w:val="32"/>
        </w:rPr>
        <w:t>What are the procedures for retaining carcases on the slaughter floor?</w:t>
      </w:r>
      <w:r>
        <w:rPr>
          <w:rFonts w:ascii="Cambria" w:eastAsia="Cambria" w:hAnsi="Cambria" w:cs="Cambria"/>
          <w:b/>
          <w:color w:val="000000"/>
          <w:sz w:val="32"/>
          <w:szCs w:val="32"/>
        </w:rPr>
        <w:tab/>
      </w:r>
    </w:p>
    <w:p w14:paraId="24FCF90A" w14:textId="77777777" w:rsidR="008D40F1" w:rsidRDefault="00000000">
      <w:pPr>
        <w:pBdr>
          <w:top w:val="nil"/>
          <w:left w:val="nil"/>
          <w:bottom w:val="nil"/>
          <w:right w:val="nil"/>
          <w:between w:val="nil"/>
        </w:pBdr>
        <w:spacing w:before="120" w:after="120"/>
        <w:rPr>
          <w:color w:val="000000"/>
        </w:rPr>
      </w:pPr>
      <w:r>
        <w:rPr>
          <w:color w:val="000000"/>
        </w:rPr>
        <w:t>When minor defects cannot be removed by an inspector on the slaughter floor or if a carcase requires a more detailed assessment the carcase may be passed onto the retain rail for further treatment and assessment.</w:t>
      </w:r>
    </w:p>
    <w:p w14:paraId="17EAAD6E" w14:textId="77777777" w:rsidR="008D40F1" w:rsidRDefault="00000000">
      <w:pPr>
        <w:pBdr>
          <w:top w:val="nil"/>
          <w:left w:val="nil"/>
          <w:bottom w:val="nil"/>
          <w:right w:val="nil"/>
          <w:between w:val="nil"/>
        </w:pBdr>
        <w:spacing w:before="120" w:after="120"/>
        <w:rPr>
          <w:color w:val="000000"/>
        </w:rPr>
      </w:pPr>
      <w:r>
        <w:rPr>
          <w:color w:val="000000"/>
        </w:rPr>
        <w:t xml:space="preserve">Carcases on the chain can be identified in </w:t>
      </w:r>
      <w:proofErr w:type="gramStart"/>
      <w:r>
        <w:rPr>
          <w:color w:val="000000"/>
        </w:rPr>
        <w:t>a number of</w:t>
      </w:r>
      <w:proofErr w:type="gramEnd"/>
      <w:r>
        <w:rPr>
          <w:color w:val="000000"/>
        </w:rPr>
        <w:t xml:space="preserve"> ways to indicate the pathology or defects that need to be removed or re assessed in the retain rail. This includes knife cuts, tie-on tags, stick-on tickets and plastic tags. The workplace procedures will detail how this is to be done.</w:t>
      </w:r>
    </w:p>
    <w:p w14:paraId="210C22AA" w14:textId="77777777" w:rsidR="008D40F1" w:rsidRDefault="00000000">
      <w:pPr>
        <w:pBdr>
          <w:top w:val="nil"/>
          <w:left w:val="nil"/>
          <w:bottom w:val="nil"/>
          <w:right w:val="nil"/>
          <w:between w:val="nil"/>
        </w:pBdr>
        <w:spacing w:before="120" w:after="120"/>
        <w:rPr>
          <w:color w:val="000000"/>
        </w:rPr>
      </w:pPr>
      <w:r>
        <w:rPr>
          <w:color w:val="000000"/>
        </w:rPr>
        <w:t xml:space="preserve">These tags are temporary tags and are removed by the trimmer on the retain rail after the defects have been addressed. </w:t>
      </w:r>
    </w:p>
    <w:p w14:paraId="699A9518"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5" w:name="_4k668n3" w:colFirst="0" w:colLast="0"/>
      <w:bookmarkEnd w:id="55"/>
      <w:r>
        <w:rPr>
          <w:rFonts w:ascii="Cambria" w:eastAsia="Cambria" w:hAnsi="Cambria" w:cs="Cambria"/>
          <w:b/>
          <w:color w:val="000000"/>
          <w:sz w:val="32"/>
          <w:szCs w:val="32"/>
        </w:rPr>
        <w:lastRenderedPageBreak/>
        <w:t>What are the procedures for retaining carcases in a chiller?</w:t>
      </w:r>
    </w:p>
    <w:p w14:paraId="6A56A28B" w14:textId="77777777" w:rsidR="008D40F1" w:rsidRDefault="00000000">
      <w:pPr>
        <w:pBdr>
          <w:top w:val="nil"/>
          <w:left w:val="nil"/>
          <w:bottom w:val="nil"/>
          <w:right w:val="nil"/>
          <w:between w:val="nil"/>
        </w:pBdr>
        <w:spacing w:before="120" w:after="120"/>
        <w:rPr>
          <w:color w:val="000000"/>
        </w:rPr>
      </w:pPr>
      <w:r>
        <w:rPr>
          <w:color w:val="000000"/>
        </w:rPr>
        <w:t>If carcases are to be retained in the chiller because it may take some time for laboratory results to return, the carcases to be retained must not only be identified by tags but also need to be locked in such a way by a meat safety inspector or other authorised person, so that it cannot be used for human consumption until the results of tests have been received.</w:t>
      </w:r>
    </w:p>
    <w:p w14:paraId="18A68CC2" w14:textId="77777777" w:rsidR="008D40F1" w:rsidRDefault="00000000">
      <w:pPr>
        <w:pBdr>
          <w:top w:val="nil"/>
          <w:left w:val="nil"/>
          <w:bottom w:val="nil"/>
          <w:right w:val="nil"/>
          <w:between w:val="nil"/>
        </w:pBdr>
        <w:spacing w:before="120" w:after="120"/>
        <w:rPr>
          <w:color w:val="000000"/>
        </w:rPr>
      </w:pPr>
      <w:r>
        <w:rPr>
          <w:color w:val="000000"/>
        </w:rPr>
        <w:t>Carcases may be locked on the rail or in a special cage and records need to be maintained of any such actions. Workplace procedures will detail how this is to be done.</w:t>
      </w:r>
    </w:p>
    <w:p w14:paraId="4872B549" w14:textId="77777777" w:rsidR="008D40F1" w:rsidRDefault="008D40F1"/>
    <w:p w14:paraId="73A17DF2"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56" w:name="_2zbgiuw" w:colFirst="0" w:colLast="0"/>
      <w:bookmarkEnd w:id="56"/>
      <w:r>
        <w:rPr>
          <w:rFonts w:ascii="Cambria" w:eastAsia="Cambria" w:hAnsi="Cambria" w:cs="Cambria"/>
          <w:b/>
          <w:color w:val="000000"/>
          <w:sz w:val="48"/>
          <w:szCs w:val="48"/>
        </w:rPr>
        <w:t xml:space="preserve">PPE requirements for post-mortem inspection </w:t>
      </w:r>
    </w:p>
    <w:p w14:paraId="1569913F"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7" w:name="_1egqt2p" w:colFirst="0" w:colLast="0"/>
      <w:bookmarkEnd w:id="57"/>
      <w:r>
        <w:rPr>
          <w:rFonts w:ascii="Cambria" w:eastAsia="Cambria" w:hAnsi="Cambria" w:cs="Cambria"/>
          <w:b/>
          <w:color w:val="000000"/>
          <w:sz w:val="32"/>
          <w:szCs w:val="32"/>
        </w:rPr>
        <w:t>What PPE is required to perform post-mortem inspection?</w:t>
      </w:r>
    </w:p>
    <w:p w14:paraId="0DF5D9C2" w14:textId="77777777" w:rsidR="008D40F1" w:rsidRDefault="00000000">
      <w:pPr>
        <w:pBdr>
          <w:top w:val="nil"/>
          <w:left w:val="nil"/>
          <w:bottom w:val="nil"/>
          <w:right w:val="nil"/>
          <w:between w:val="nil"/>
        </w:pBdr>
        <w:spacing w:before="120" w:after="120"/>
        <w:rPr>
          <w:color w:val="000000"/>
        </w:rPr>
      </w:pPr>
      <w:r>
        <w:rPr>
          <w:color w:val="000000"/>
        </w:rPr>
        <w:t>Personal Protective Equipment to be used will be set down in the work instruction and WHS procedures. PPE may include:</w:t>
      </w:r>
    </w:p>
    <w:p w14:paraId="2BAF9FF9" w14:textId="77777777" w:rsidR="008D40F1" w:rsidRDefault="00000000">
      <w:pPr>
        <w:numPr>
          <w:ilvl w:val="0"/>
          <w:numId w:val="15"/>
        </w:numPr>
        <w:pBdr>
          <w:top w:val="nil"/>
          <w:left w:val="nil"/>
          <w:bottom w:val="nil"/>
          <w:right w:val="nil"/>
          <w:between w:val="nil"/>
        </w:pBdr>
        <w:spacing w:before="120" w:after="120"/>
      </w:pPr>
      <w:r>
        <w:rPr>
          <w:color w:val="000000"/>
        </w:rPr>
        <w:t>protective hand and arm covering</w:t>
      </w:r>
    </w:p>
    <w:p w14:paraId="0B98EBA7" w14:textId="77777777" w:rsidR="008D40F1" w:rsidRDefault="00000000">
      <w:pPr>
        <w:numPr>
          <w:ilvl w:val="0"/>
          <w:numId w:val="15"/>
        </w:numPr>
        <w:pBdr>
          <w:top w:val="nil"/>
          <w:left w:val="nil"/>
          <w:bottom w:val="nil"/>
          <w:right w:val="nil"/>
          <w:between w:val="nil"/>
        </w:pBdr>
        <w:spacing w:before="120" w:after="120"/>
      </w:pPr>
      <w:r>
        <w:rPr>
          <w:color w:val="000000"/>
        </w:rPr>
        <w:t>protective head and hair covering</w:t>
      </w:r>
    </w:p>
    <w:p w14:paraId="04951121" w14:textId="77777777" w:rsidR="008D40F1" w:rsidRDefault="00000000">
      <w:pPr>
        <w:numPr>
          <w:ilvl w:val="0"/>
          <w:numId w:val="15"/>
        </w:numPr>
        <w:pBdr>
          <w:top w:val="nil"/>
          <w:left w:val="nil"/>
          <w:bottom w:val="nil"/>
          <w:right w:val="nil"/>
          <w:between w:val="nil"/>
        </w:pBdr>
        <w:spacing w:before="120" w:after="120"/>
      </w:pPr>
      <w:r>
        <w:rPr>
          <w:color w:val="000000"/>
        </w:rPr>
        <w:t>head wear</w:t>
      </w:r>
    </w:p>
    <w:p w14:paraId="65BEDFF3" w14:textId="77777777" w:rsidR="008D40F1" w:rsidRDefault="00000000">
      <w:pPr>
        <w:numPr>
          <w:ilvl w:val="0"/>
          <w:numId w:val="15"/>
        </w:numPr>
        <w:pBdr>
          <w:top w:val="nil"/>
          <w:left w:val="nil"/>
          <w:bottom w:val="nil"/>
          <w:right w:val="nil"/>
          <w:between w:val="nil"/>
        </w:pBdr>
        <w:spacing w:before="120" w:after="120"/>
      </w:pPr>
      <w:r>
        <w:rPr>
          <w:color w:val="000000"/>
        </w:rPr>
        <w:t>coat and apron</w:t>
      </w:r>
    </w:p>
    <w:p w14:paraId="66A2599F" w14:textId="77777777" w:rsidR="008D40F1" w:rsidRDefault="00000000">
      <w:pPr>
        <w:numPr>
          <w:ilvl w:val="0"/>
          <w:numId w:val="15"/>
        </w:numPr>
        <w:pBdr>
          <w:top w:val="nil"/>
          <w:left w:val="nil"/>
          <w:bottom w:val="nil"/>
          <w:right w:val="nil"/>
          <w:between w:val="nil"/>
        </w:pBdr>
        <w:spacing w:before="120" w:after="120"/>
      </w:pPr>
      <w:r>
        <w:rPr>
          <w:color w:val="000000"/>
        </w:rPr>
        <w:t>work safety or waterproof footwear</w:t>
      </w:r>
    </w:p>
    <w:p w14:paraId="7D551BA0" w14:textId="77777777" w:rsidR="008D40F1" w:rsidRDefault="00000000">
      <w:pPr>
        <w:numPr>
          <w:ilvl w:val="0"/>
          <w:numId w:val="15"/>
        </w:numPr>
        <w:pBdr>
          <w:top w:val="nil"/>
          <w:left w:val="nil"/>
          <w:bottom w:val="nil"/>
          <w:right w:val="nil"/>
          <w:between w:val="nil"/>
        </w:pBdr>
        <w:spacing w:before="120" w:after="120"/>
      </w:pPr>
      <w:r>
        <w:rPr>
          <w:color w:val="000000"/>
        </w:rPr>
        <w:t>protective boot covers</w:t>
      </w:r>
    </w:p>
    <w:p w14:paraId="4511B46C" w14:textId="77777777" w:rsidR="008D40F1" w:rsidRDefault="00000000">
      <w:pPr>
        <w:numPr>
          <w:ilvl w:val="0"/>
          <w:numId w:val="15"/>
        </w:numPr>
        <w:pBdr>
          <w:top w:val="nil"/>
          <w:left w:val="nil"/>
          <w:bottom w:val="nil"/>
          <w:right w:val="nil"/>
          <w:between w:val="nil"/>
        </w:pBdr>
        <w:spacing w:before="120" w:after="120"/>
      </w:pPr>
      <w:r>
        <w:rPr>
          <w:color w:val="000000"/>
        </w:rPr>
        <w:t>ear plugs/muffs</w:t>
      </w:r>
    </w:p>
    <w:p w14:paraId="53437145" w14:textId="77777777" w:rsidR="008D40F1" w:rsidRDefault="00000000">
      <w:pPr>
        <w:numPr>
          <w:ilvl w:val="0"/>
          <w:numId w:val="15"/>
        </w:numPr>
        <w:pBdr>
          <w:top w:val="nil"/>
          <w:left w:val="nil"/>
          <w:bottom w:val="nil"/>
          <w:right w:val="nil"/>
          <w:between w:val="nil"/>
        </w:pBdr>
        <w:spacing w:before="120" w:after="120"/>
      </w:pPr>
      <w:r>
        <w:rPr>
          <w:color w:val="000000"/>
        </w:rPr>
        <w:t>eye and facial protection</w:t>
      </w:r>
    </w:p>
    <w:p w14:paraId="5D5D3C55" w14:textId="77777777" w:rsidR="008D40F1" w:rsidRDefault="00000000">
      <w:pPr>
        <w:numPr>
          <w:ilvl w:val="0"/>
          <w:numId w:val="15"/>
        </w:numPr>
        <w:pBdr>
          <w:top w:val="nil"/>
          <w:left w:val="nil"/>
          <w:bottom w:val="nil"/>
          <w:right w:val="nil"/>
          <w:between w:val="nil"/>
        </w:pBdr>
        <w:spacing w:before="120" w:after="120"/>
      </w:pPr>
      <w:r>
        <w:rPr>
          <w:color w:val="000000"/>
        </w:rPr>
        <w:t>waterproof clothing.</w:t>
      </w:r>
    </w:p>
    <w:p w14:paraId="5CE061AB"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8" w:name="_3ygebqi" w:colFirst="0" w:colLast="0"/>
      <w:bookmarkEnd w:id="58"/>
      <w:r>
        <w:rPr>
          <w:rFonts w:ascii="Cambria" w:eastAsia="Cambria" w:hAnsi="Cambria" w:cs="Cambria"/>
          <w:b/>
          <w:color w:val="000000"/>
          <w:sz w:val="32"/>
          <w:szCs w:val="32"/>
        </w:rPr>
        <w:t xml:space="preserve">What workplace requirements apply when using PPE? </w:t>
      </w:r>
    </w:p>
    <w:p w14:paraId="270FC054" w14:textId="77777777" w:rsidR="008D40F1" w:rsidRDefault="00000000">
      <w:pPr>
        <w:pBdr>
          <w:top w:val="nil"/>
          <w:left w:val="nil"/>
          <w:bottom w:val="nil"/>
          <w:right w:val="nil"/>
          <w:between w:val="nil"/>
        </w:pBdr>
        <w:spacing w:before="120" w:after="120"/>
        <w:rPr>
          <w:color w:val="000000"/>
        </w:rPr>
      </w:pPr>
      <w:r>
        <w:rPr>
          <w:color w:val="000000"/>
        </w:rPr>
        <w:t xml:space="preserve">According to the </w:t>
      </w:r>
      <w:r>
        <w:rPr>
          <w:i/>
          <w:color w:val="000000"/>
        </w:rPr>
        <w:t>National Guidelines for Health and Safety in the Meat Industry</w:t>
      </w:r>
      <w:r>
        <w:rPr>
          <w:color w:val="000000"/>
        </w:rPr>
        <w:t>:</w:t>
      </w:r>
    </w:p>
    <w:p w14:paraId="22521CE0" w14:textId="77777777" w:rsidR="008D40F1" w:rsidRDefault="00000000">
      <w:pPr>
        <w:pBdr>
          <w:top w:val="nil"/>
          <w:left w:val="nil"/>
          <w:bottom w:val="nil"/>
          <w:right w:val="nil"/>
          <w:between w:val="nil"/>
        </w:pBdr>
        <w:spacing w:before="120" w:after="120"/>
        <w:ind w:left="720"/>
        <w:rPr>
          <w:i/>
          <w:color w:val="000000"/>
        </w:rPr>
      </w:pPr>
      <w:proofErr w:type="gramStart"/>
      <w:r>
        <w:rPr>
          <w:i/>
          <w:color w:val="000000"/>
        </w:rPr>
        <w:t>‘ PPE</w:t>
      </w:r>
      <w:proofErr w:type="gramEnd"/>
      <w:r>
        <w:rPr>
          <w:i/>
          <w:color w:val="000000"/>
        </w:rPr>
        <w:t xml:space="preserve"> and clothing are those items of equipment worm by an employee to minimise or eliminate exposure to specific occupational hazards’</w:t>
      </w:r>
    </w:p>
    <w:p w14:paraId="432A865B" w14:textId="77777777" w:rsidR="008D40F1" w:rsidRDefault="00000000">
      <w:pPr>
        <w:pBdr>
          <w:top w:val="nil"/>
          <w:left w:val="nil"/>
          <w:bottom w:val="nil"/>
          <w:right w:val="nil"/>
          <w:between w:val="nil"/>
        </w:pBdr>
        <w:spacing w:before="120" w:after="120"/>
        <w:rPr>
          <w:color w:val="000000"/>
        </w:rPr>
      </w:pPr>
      <w:r>
        <w:rPr>
          <w:color w:val="000000"/>
        </w:rPr>
        <w:t xml:space="preserve">The emphasis is always on eliminating the hazards thereby making it unnecessary for workers to wear Personal Protective Equipment (PPE). However, it is not always possible to eliminate the hazards, and PPE may be required to protect the worker </w:t>
      </w:r>
      <w:r>
        <w:rPr>
          <w:color w:val="000000"/>
        </w:rPr>
        <w:lastRenderedPageBreak/>
        <w:t xml:space="preserve">from the consequences of exposure. For example, workers may be required to wear ear plugs to reduce the likelihood of deafness resulting from exposure to an excessively noisy environment. Workers in the meat industry are frequently required to wear PPE. In this case it is the </w:t>
      </w:r>
      <w:proofErr w:type="gramStart"/>
      <w:r>
        <w:rPr>
          <w:color w:val="000000"/>
        </w:rPr>
        <w:t>employers</w:t>
      </w:r>
      <w:proofErr w:type="gramEnd"/>
      <w:r>
        <w:rPr>
          <w:color w:val="000000"/>
        </w:rPr>
        <w:t xml:space="preserve"> responsibility to ensure PPE is:</w:t>
      </w:r>
    </w:p>
    <w:p w14:paraId="517127C0" w14:textId="77777777" w:rsidR="008D40F1" w:rsidRDefault="00000000">
      <w:pPr>
        <w:numPr>
          <w:ilvl w:val="0"/>
          <w:numId w:val="15"/>
        </w:numPr>
        <w:pBdr>
          <w:top w:val="nil"/>
          <w:left w:val="nil"/>
          <w:bottom w:val="nil"/>
          <w:right w:val="nil"/>
          <w:between w:val="nil"/>
        </w:pBdr>
        <w:spacing w:before="120" w:after="120"/>
      </w:pPr>
      <w:r>
        <w:rPr>
          <w:color w:val="000000"/>
        </w:rPr>
        <w:t>assigned to the worker for their exclusive use</w:t>
      </w:r>
    </w:p>
    <w:p w14:paraId="7D0ED0A8" w14:textId="77777777" w:rsidR="008D40F1" w:rsidRDefault="00000000">
      <w:pPr>
        <w:numPr>
          <w:ilvl w:val="0"/>
          <w:numId w:val="15"/>
        </w:numPr>
        <w:pBdr>
          <w:top w:val="nil"/>
          <w:left w:val="nil"/>
          <w:bottom w:val="nil"/>
          <w:right w:val="nil"/>
          <w:between w:val="nil"/>
        </w:pBdr>
        <w:spacing w:before="120" w:after="120"/>
      </w:pPr>
      <w:r>
        <w:rPr>
          <w:color w:val="000000"/>
        </w:rPr>
        <w:t>cleaned and maintained after use</w:t>
      </w:r>
    </w:p>
    <w:p w14:paraId="3C67AA0D" w14:textId="77777777" w:rsidR="008D40F1" w:rsidRDefault="00000000">
      <w:pPr>
        <w:numPr>
          <w:ilvl w:val="0"/>
          <w:numId w:val="15"/>
        </w:numPr>
        <w:pBdr>
          <w:top w:val="nil"/>
          <w:left w:val="nil"/>
          <w:bottom w:val="nil"/>
          <w:right w:val="nil"/>
          <w:between w:val="nil"/>
        </w:pBdr>
        <w:spacing w:before="120" w:after="120"/>
      </w:pPr>
      <w:r>
        <w:rPr>
          <w:color w:val="000000"/>
        </w:rPr>
        <w:t>stored when not in use</w:t>
      </w:r>
    </w:p>
    <w:p w14:paraId="6FF399A6" w14:textId="77777777" w:rsidR="008D40F1" w:rsidRDefault="00000000">
      <w:pPr>
        <w:numPr>
          <w:ilvl w:val="0"/>
          <w:numId w:val="15"/>
        </w:numPr>
        <w:pBdr>
          <w:top w:val="nil"/>
          <w:left w:val="nil"/>
          <w:bottom w:val="nil"/>
          <w:right w:val="nil"/>
          <w:between w:val="nil"/>
        </w:pBdr>
        <w:spacing w:before="120" w:after="120"/>
      </w:pPr>
      <w:r>
        <w:rPr>
          <w:color w:val="000000"/>
        </w:rPr>
        <w:t>inspected and repaired regularly</w:t>
      </w:r>
    </w:p>
    <w:p w14:paraId="6F5A68D7" w14:textId="77777777" w:rsidR="008D40F1" w:rsidRDefault="00000000">
      <w:pPr>
        <w:numPr>
          <w:ilvl w:val="0"/>
          <w:numId w:val="15"/>
        </w:numPr>
        <w:pBdr>
          <w:top w:val="nil"/>
          <w:left w:val="nil"/>
          <w:bottom w:val="nil"/>
          <w:right w:val="nil"/>
          <w:between w:val="nil"/>
        </w:pBdr>
        <w:spacing w:before="120" w:after="120"/>
      </w:pPr>
      <w:r>
        <w:rPr>
          <w:color w:val="000000"/>
        </w:rPr>
        <w:t>checked for continued functioning and effectiveness.</w:t>
      </w:r>
    </w:p>
    <w:p w14:paraId="7A7503E7" w14:textId="77777777" w:rsidR="008D40F1" w:rsidRDefault="00000000">
      <w:pPr>
        <w:pBdr>
          <w:top w:val="nil"/>
          <w:left w:val="nil"/>
          <w:bottom w:val="nil"/>
          <w:right w:val="nil"/>
          <w:between w:val="nil"/>
        </w:pBdr>
        <w:spacing w:before="120" w:after="120"/>
        <w:rPr>
          <w:color w:val="000000"/>
        </w:rPr>
      </w:pPr>
      <w:r>
        <w:rPr>
          <w:color w:val="000000"/>
        </w:rPr>
        <w:t>It is also the employer’s responsibility to ensure training is provided as appropriate. Workers should receive training about:</w:t>
      </w:r>
    </w:p>
    <w:p w14:paraId="7623A23C" w14:textId="77777777" w:rsidR="008D40F1" w:rsidRDefault="00000000">
      <w:pPr>
        <w:numPr>
          <w:ilvl w:val="0"/>
          <w:numId w:val="15"/>
        </w:numPr>
        <w:pBdr>
          <w:top w:val="nil"/>
          <w:left w:val="nil"/>
          <w:bottom w:val="nil"/>
          <w:right w:val="nil"/>
          <w:between w:val="nil"/>
        </w:pBdr>
        <w:spacing w:before="120" w:after="120"/>
      </w:pPr>
      <w:r>
        <w:rPr>
          <w:color w:val="000000"/>
        </w:rPr>
        <w:t>proper use of PPE</w:t>
      </w:r>
    </w:p>
    <w:p w14:paraId="5013D899" w14:textId="77777777" w:rsidR="008D40F1" w:rsidRDefault="00000000">
      <w:pPr>
        <w:numPr>
          <w:ilvl w:val="0"/>
          <w:numId w:val="15"/>
        </w:numPr>
        <w:pBdr>
          <w:top w:val="nil"/>
          <w:left w:val="nil"/>
          <w:bottom w:val="nil"/>
          <w:right w:val="nil"/>
          <w:between w:val="nil"/>
        </w:pBdr>
        <w:spacing w:before="120" w:after="120"/>
      </w:pPr>
      <w:r>
        <w:rPr>
          <w:color w:val="000000"/>
        </w:rPr>
        <w:t>the deficiencies and restrictions of PPE</w:t>
      </w:r>
    </w:p>
    <w:p w14:paraId="246948B7" w14:textId="77777777" w:rsidR="008D40F1" w:rsidRDefault="00000000">
      <w:pPr>
        <w:numPr>
          <w:ilvl w:val="0"/>
          <w:numId w:val="15"/>
        </w:numPr>
        <w:pBdr>
          <w:top w:val="nil"/>
          <w:left w:val="nil"/>
          <w:bottom w:val="nil"/>
          <w:right w:val="nil"/>
          <w:between w:val="nil"/>
        </w:pBdr>
        <w:spacing w:before="120" w:after="120"/>
      </w:pPr>
      <w:r>
        <w:rPr>
          <w:color w:val="000000"/>
        </w:rPr>
        <w:t>fitting PPE and how to test for fit</w:t>
      </w:r>
    </w:p>
    <w:p w14:paraId="761753DE" w14:textId="77777777" w:rsidR="008D40F1" w:rsidRDefault="00000000">
      <w:pPr>
        <w:numPr>
          <w:ilvl w:val="0"/>
          <w:numId w:val="15"/>
        </w:numPr>
        <w:pBdr>
          <w:top w:val="nil"/>
          <w:left w:val="nil"/>
          <w:bottom w:val="nil"/>
          <w:right w:val="nil"/>
          <w:between w:val="nil"/>
        </w:pBdr>
        <w:spacing w:before="120" w:after="120"/>
      </w:pPr>
      <w:r>
        <w:rPr>
          <w:color w:val="000000"/>
        </w:rPr>
        <w:t>use of PPE</w:t>
      </w:r>
    </w:p>
    <w:p w14:paraId="77F95F1C" w14:textId="77777777" w:rsidR="008D40F1" w:rsidRDefault="00000000">
      <w:pPr>
        <w:numPr>
          <w:ilvl w:val="0"/>
          <w:numId w:val="15"/>
        </w:numPr>
        <w:pBdr>
          <w:top w:val="nil"/>
          <w:left w:val="nil"/>
          <w:bottom w:val="nil"/>
          <w:right w:val="nil"/>
          <w:between w:val="nil"/>
        </w:pBdr>
        <w:spacing w:before="120" w:after="120"/>
      </w:pPr>
      <w:r>
        <w:rPr>
          <w:color w:val="000000"/>
        </w:rPr>
        <w:t>maintenance of PPE</w:t>
      </w:r>
    </w:p>
    <w:p w14:paraId="34C2B1EE" w14:textId="77777777" w:rsidR="008D40F1" w:rsidRDefault="00000000">
      <w:pPr>
        <w:numPr>
          <w:ilvl w:val="0"/>
          <w:numId w:val="15"/>
        </w:numPr>
        <w:pBdr>
          <w:top w:val="nil"/>
          <w:left w:val="nil"/>
          <w:bottom w:val="nil"/>
          <w:right w:val="nil"/>
          <w:between w:val="nil"/>
        </w:pBdr>
        <w:spacing w:before="120" w:after="120"/>
      </w:pPr>
      <w:r>
        <w:rPr>
          <w:color w:val="000000"/>
        </w:rPr>
        <w:t>storage of PPE</w:t>
      </w:r>
    </w:p>
    <w:p w14:paraId="2C30BB93" w14:textId="77777777" w:rsidR="008D40F1" w:rsidRDefault="00000000">
      <w:pPr>
        <w:numPr>
          <w:ilvl w:val="0"/>
          <w:numId w:val="15"/>
        </w:numPr>
        <w:pBdr>
          <w:top w:val="nil"/>
          <w:left w:val="nil"/>
          <w:bottom w:val="nil"/>
          <w:right w:val="nil"/>
          <w:between w:val="nil"/>
        </w:pBdr>
        <w:spacing w:before="120" w:after="120"/>
      </w:pPr>
      <w:r>
        <w:rPr>
          <w:color w:val="000000"/>
        </w:rPr>
        <w:t>identification of faults in PPE</w:t>
      </w:r>
    </w:p>
    <w:p w14:paraId="6498AE26" w14:textId="77777777" w:rsidR="008D40F1" w:rsidRDefault="00000000">
      <w:pPr>
        <w:numPr>
          <w:ilvl w:val="0"/>
          <w:numId w:val="15"/>
        </w:numPr>
        <w:pBdr>
          <w:top w:val="nil"/>
          <w:left w:val="nil"/>
          <w:bottom w:val="nil"/>
          <w:right w:val="nil"/>
          <w:between w:val="nil"/>
        </w:pBdr>
        <w:spacing w:before="120" w:after="120"/>
      </w:pPr>
      <w:r>
        <w:rPr>
          <w:color w:val="000000"/>
        </w:rPr>
        <w:t>procedure for replacing PPE.</w:t>
      </w:r>
    </w:p>
    <w:p w14:paraId="505DC70A"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9" w:name="_2dlolyb" w:colFirst="0" w:colLast="0"/>
      <w:bookmarkEnd w:id="59"/>
      <w:r>
        <w:rPr>
          <w:rFonts w:ascii="Cambria" w:eastAsia="Cambria" w:hAnsi="Cambria" w:cs="Cambria"/>
          <w:b/>
          <w:color w:val="000000"/>
          <w:sz w:val="32"/>
          <w:szCs w:val="32"/>
        </w:rPr>
        <w:t xml:space="preserve">How should PPE be used, maintained and stored? </w:t>
      </w:r>
    </w:p>
    <w:p w14:paraId="38A99F4D" w14:textId="77777777" w:rsidR="008D40F1" w:rsidRDefault="00000000">
      <w:pPr>
        <w:pBdr>
          <w:top w:val="nil"/>
          <w:left w:val="nil"/>
          <w:bottom w:val="nil"/>
          <w:right w:val="nil"/>
          <w:between w:val="nil"/>
        </w:pBdr>
        <w:spacing w:before="120" w:after="120"/>
        <w:rPr>
          <w:color w:val="000000"/>
        </w:rPr>
      </w:pPr>
      <w:r>
        <w:rPr>
          <w:color w:val="000000"/>
        </w:rPr>
        <w:t>Workers are responsible to:</w:t>
      </w:r>
    </w:p>
    <w:p w14:paraId="5E51308D" w14:textId="77777777" w:rsidR="008D40F1" w:rsidRDefault="00000000">
      <w:pPr>
        <w:numPr>
          <w:ilvl w:val="0"/>
          <w:numId w:val="15"/>
        </w:numPr>
        <w:pBdr>
          <w:top w:val="nil"/>
          <w:left w:val="nil"/>
          <w:bottom w:val="nil"/>
          <w:right w:val="nil"/>
          <w:between w:val="nil"/>
        </w:pBdr>
        <w:spacing w:before="120" w:after="120"/>
      </w:pPr>
      <w:r>
        <w:rPr>
          <w:color w:val="000000"/>
        </w:rPr>
        <w:t>wear PPE as instructed by the supervisor and as set out in the work instruction</w:t>
      </w:r>
    </w:p>
    <w:p w14:paraId="6BC07A6B" w14:textId="77777777" w:rsidR="008D40F1" w:rsidRDefault="00000000">
      <w:pPr>
        <w:numPr>
          <w:ilvl w:val="0"/>
          <w:numId w:val="15"/>
        </w:numPr>
        <w:pBdr>
          <w:top w:val="nil"/>
          <w:left w:val="nil"/>
          <w:bottom w:val="nil"/>
          <w:right w:val="nil"/>
          <w:between w:val="nil"/>
        </w:pBdr>
        <w:spacing w:before="120" w:after="120"/>
      </w:pPr>
      <w:r>
        <w:rPr>
          <w:color w:val="000000"/>
        </w:rPr>
        <w:t>fit PPE to ensure it is used to maximum benefit</w:t>
      </w:r>
    </w:p>
    <w:p w14:paraId="52255BF9" w14:textId="77777777" w:rsidR="008D40F1" w:rsidRDefault="00000000">
      <w:pPr>
        <w:numPr>
          <w:ilvl w:val="0"/>
          <w:numId w:val="15"/>
        </w:numPr>
        <w:pBdr>
          <w:top w:val="nil"/>
          <w:left w:val="nil"/>
          <w:bottom w:val="nil"/>
          <w:right w:val="nil"/>
          <w:between w:val="nil"/>
        </w:pBdr>
        <w:spacing w:before="120" w:after="120"/>
      </w:pPr>
      <w:r>
        <w:rPr>
          <w:color w:val="000000"/>
        </w:rPr>
        <w:t>check for any faults and replace it if faulty</w:t>
      </w:r>
    </w:p>
    <w:p w14:paraId="7E463818" w14:textId="77777777" w:rsidR="008D40F1" w:rsidRDefault="00000000">
      <w:pPr>
        <w:numPr>
          <w:ilvl w:val="0"/>
          <w:numId w:val="15"/>
        </w:numPr>
        <w:pBdr>
          <w:top w:val="nil"/>
          <w:left w:val="nil"/>
          <w:bottom w:val="nil"/>
          <w:right w:val="nil"/>
          <w:between w:val="nil"/>
        </w:pBdr>
        <w:spacing w:before="120" w:after="120"/>
      </w:pPr>
      <w:r>
        <w:rPr>
          <w:color w:val="000000"/>
        </w:rPr>
        <w:t>follow maintenance procedures as instructed by the supervisor and set out in work instructions</w:t>
      </w:r>
    </w:p>
    <w:p w14:paraId="66E2EC59" w14:textId="77777777" w:rsidR="008D40F1" w:rsidRDefault="00000000">
      <w:pPr>
        <w:numPr>
          <w:ilvl w:val="0"/>
          <w:numId w:val="15"/>
        </w:numPr>
        <w:pBdr>
          <w:top w:val="nil"/>
          <w:left w:val="nil"/>
          <w:bottom w:val="nil"/>
          <w:right w:val="nil"/>
          <w:between w:val="nil"/>
        </w:pBdr>
        <w:spacing w:before="120" w:after="120"/>
      </w:pPr>
      <w:r>
        <w:rPr>
          <w:color w:val="000000"/>
        </w:rPr>
        <w:t>store PPE as instructed.</w:t>
      </w:r>
    </w:p>
    <w:p w14:paraId="2A920772" w14:textId="77777777" w:rsidR="008D40F1" w:rsidRDefault="00000000">
      <w:pPr>
        <w:pBdr>
          <w:top w:val="nil"/>
          <w:left w:val="nil"/>
          <w:bottom w:val="nil"/>
          <w:right w:val="nil"/>
          <w:between w:val="nil"/>
        </w:pBdr>
        <w:spacing w:before="120" w:after="120"/>
        <w:rPr>
          <w:color w:val="000000"/>
        </w:rPr>
      </w:pPr>
      <w:r>
        <w:rPr>
          <w:color w:val="000000"/>
        </w:rPr>
        <w:t xml:space="preserve">Examples of specific PPE are included in the </w:t>
      </w:r>
      <w:r>
        <w:rPr>
          <w:i/>
          <w:color w:val="000000"/>
        </w:rPr>
        <w:t>National Guidelines for Health and Safety in the Meat Industry</w:t>
      </w:r>
      <w:r>
        <w:rPr>
          <w:color w:val="000000"/>
        </w:rPr>
        <w:t>.</w:t>
      </w:r>
    </w:p>
    <w:p w14:paraId="3F347695" w14:textId="77777777" w:rsidR="008D40F1" w:rsidRDefault="008D40F1">
      <w:pPr>
        <w:pBdr>
          <w:top w:val="nil"/>
          <w:left w:val="nil"/>
          <w:bottom w:val="nil"/>
          <w:right w:val="nil"/>
          <w:between w:val="nil"/>
        </w:pBdr>
        <w:spacing w:before="120" w:after="120"/>
        <w:rPr>
          <w:color w:val="000000"/>
        </w:rPr>
      </w:pPr>
    </w:p>
    <w:p w14:paraId="5AB6079F" w14:textId="77777777" w:rsidR="008D40F1"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60" w:name="_sqyw64" w:colFirst="0" w:colLast="0"/>
      <w:bookmarkEnd w:id="60"/>
      <w:r>
        <w:rPr>
          <w:rFonts w:ascii="Cambria" w:eastAsia="Cambria" w:hAnsi="Cambria" w:cs="Cambria"/>
          <w:b/>
          <w:color w:val="000000"/>
          <w:sz w:val="48"/>
          <w:szCs w:val="48"/>
        </w:rPr>
        <w:lastRenderedPageBreak/>
        <w:t xml:space="preserve">Taking pathological and residue samples </w:t>
      </w:r>
    </w:p>
    <w:p w14:paraId="144F4245"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1" w:name="_3cqmetx" w:colFirst="0" w:colLast="0"/>
      <w:bookmarkEnd w:id="61"/>
      <w:r>
        <w:rPr>
          <w:rFonts w:ascii="Cambria" w:eastAsia="Cambria" w:hAnsi="Cambria" w:cs="Cambria"/>
          <w:b/>
          <w:color w:val="000000"/>
          <w:sz w:val="32"/>
          <w:szCs w:val="32"/>
        </w:rPr>
        <w:t xml:space="preserve">How are lesions and tissues necessary for determining dispositions identified? </w:t>
      </w:r>
    </w:p>
    <w:p w14:paraId="3FAE0CEF" w14:textId="77777777" w:rsidR="008D40F1" w:rsidRDefault="00000000">
      <w:pPr>
        <w:pBdr>
          <w:top w:val="nil"/>
          <w:left w:val="nil"/>
          <w:bottom w:val="nil"/>
          <w:right w:val="nil"/>
          <w:between w:val="nil"/>
        </w:pBdr>
        <w:spacing w:before="120" w:after="120"/>
        <w:rPr>
          <w:color w:val="000000"/>
        </w:rPr>
      </w:pPr>
      <w:r>
        <w:rPr>
          <w:color w:val="000000"/>
        </w:rPr>
        <w:t>The type of lesions and tissues necessary for determining dispositions will depend on the nature of the abnormality and the nature of the suspected disease condition. For certain conditions such as granulomas, it is a regulatory requirement to take a sample for laboratory analysis for Bovine tuberculosis. It is vital under these circumstances that there is an accurate record of the property of origin of the animal so that trace back can be instituted if necessary.</w:t>
      </w:r>
    </w:p>
    <w:p w14:paraId="13330BB0" w14:textId="77777777" w:rsidR="008D40F1" w:rsidRDefault="00000000">
      <w:pPr>
        <w:pBdr>
          <w:top w:val="nil"/>
          <w:left w:val="nil"/>
          <w:bottom w:val="nil"/>
          <w:right w:val="nil"/>
          <w:between w:val="nil"/>
        </w:pBdr>
        <w:spacing w:before="120" w:after="120"/>
        <w:rPr>
          <w:color w:val="000000"/>
        </w:rPr>
      </w:pPr>
      <w:r>
        <w:rPr>
          <w:color w:val="000000"/>
        </w:rPr>
        <w:t>For other conditions the list below indicates what suitable specimens should be taken.</w:t>
      </w:r>
    </w:p>
    <w:p w14:paraId="285410C4"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2" w:name="_1rvwp1q" w:colFirst="0" w:colLast="0"/>
      <w:bookmarkEnd w:id="62"/>
      <w:r>
        <w:rPr>
          <w:rFonts w:ascii="Cambria" w:eastAsia="Cambria" w:hAnsi="Cambria" w:cs="Cambria"/>
          <w:b/>
          <w:color w:val="000000"/>
          <w:sz w:val="32"/>
          <w:szCs w:val="32"/>
        </w:rPr>
        <w:t xml:space="preserve">What are the requirements for collecting and submitting specimens? </w:t>
      </w:r>
    </w:p>
    <w:p w14:paraId="3C140106" w14:textId="77777777" w:rsidR="008D40F1" w:rsidRDefault="00000000">
      <w:pPr>
        <w:pBdr>
          <w:top w:val="nil"/>
          <w:left w:val="nil"/>
          <w:bottom w:val="nil"/>
          <w:right w:val="nil"/>
          <w:between w:val="nil"/>
        </w:pBdr>
        <w:spacing w:before="120" w:after="120"/>
        <w:rPr>
          <w:color w:val="000000"/>
        </w:rPr>
      </w:pPr>
      <w:r>
        <w:rPr>
          <w:color w:val="000000"/>
        </w:rPr>
        <w:t xml:space="preserve">Sometimes </w:t>
      </w:r>
      <w:proofErr w:type="gramStart"/>
      <w:r>
        <w:rPr>
          <w:color w:val="000000"/>
        </w:rPr>
        <w:t>in order to</w:t>
      </w:r>
      <w:proofErr w:type="gramEnd"/>
      <w:r>
        <w:rPr>
          <w:color w:val="000000"/>
        </w:rPr>
        <w:t xml:space="preserve"> make a correct disposition on product at post-mortem inspection or to confirm suspicion of a notifiable disease it will be necessary to take samples for laboratory analysis. </w:t>
      </w:r>
    </w:p>
    <w:p w14:paraId="66782A81" w14:textId="77777777" w:rsidR="008D40F1" w:rsidRDefault="00000000">
      <w:pPr>
        <w:pBdr>
          <w:top w:val="nil"/>
          <w:left w:val="nil"/>
          <w:bottom w:val="nil"/>
          <w:right w:val="nil"/>
          <w:between w:val="nil"/>
        </w:pBdr>
        <w:spacing w:before="120" w:after="120"/>
        <w:rPr>
          <w:color w:val="000000"/>
        </w:rPr>
      </w:pPr>
      <w:r>
        <w:rPr>
          <w:color w:val="000000"/>
        </w:rPr>
        <w:t xml:space="preserve">In each State or Territory there is usually a Veterinary Laboratory where samples can be sent for analysis. Detailed information on the collection and handling of samples for each laboratory should be obtained directly from the laboratory. Most Laboratories have a manual that will outline the collection and handling requirements. The following is a brief guide of the samples required for various types of tests. </w:t>
      </w:r>
    </w:p>
    <w:p w14:paraId="2B038336" w14:textId="77777777" w:rsidR="008D40F1" w:rsidRDefault="00000000">
      <w:pPr>
        <w:pBdr>
          <w:top w:val="nil"/>
          <w:left w:val="nil"/>
          <w:bottom w:val="nil"/>
          <w:right w:val="nil"/>
          <w:between w:val="nil"/>
        </w:pBdr>
        <w:spacing w:before="120"/>
        <w:rPr>
          <w:b/>
          <w:color w:val="000000"/>
        </w:rPr>
      </w:pPr>
      <w:r>
        <w:rPr>
          <w:b/>
          <w:color w:val="000000"/>
        </w:rPr>
        <w:t xml:space="preserve">Bacteriology </w:t>
      </w:r>
    </w:p>
    <w:p w14:paraId="40CD7B1F" w14:textId="77777777" w:rsidR="008D40F1" w:rsidRDefault="00000000">
      <w:pPr>
        <w:tabs>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s>
        <w:ind w:right="-334"/>
      </w:pPr>
      <w:r>
        <w:t>Swabs of tissue e.g. heart blood, intestinal content, in transport medium and /or 30 ml of chilled lesion, fluid or tissue e.g. liver, lung, intestine in a screw-capped container.</w:t>
      </w:r>
    </w:p>
    <w:p w14:paraId="25F91933" w14:textId="77777777" w:rsidR="008D40F1" w:rsidRDefault="00000000">
      <w:pPr>
        <w:pBdr>
          <w:top w:val="nil"/>
          <w:left w:val="nil"/>
          <w:bottom w:val="nil"/>
          <w:right w:val="nil"/>
          <w:between w:val="nil"/>
        </w:pBdr>
        <w:spacing w:before="120"/>
        <w:rPr>
          <w:b/>
          <w:color w:val="000000"/>
        </w:rPr>
      </w:pPr>
      <w:r>
        <w:rPr>
          <w:b/>
          <w:color w:val="000000"/>
        </w:rPr>
        <w:t>Biochemical tests</w:t>
      </w:r>
    </w:p>
    <w:p w14:paraId="60487133" w14:textId="77777777" w:rsidR="008D40F1" w:rsidRDefault="00000000">
      <w:pPr>
        <w:pBdr>
          <w:top w:val="nil"/>
          <w:left w:val="nil"/>
          <w:bottom w:val="nil"/>
          <w:right w:val="nil"/>
          <w:between w:val="nil"/>
        </w:pBdr>
        <w:spacing w:before="120" w:after="120"/>
        <w:rPr>
          <w:color w:val="000000"/>
        </w:rPr>
      </w:pPr>
      <w:r>
        <w:rPr>
          <w:color w:val="000000"/>
        </w:rPr>
        <w:t>Full 10 ml plain and Lithium/ heparin blood tube.</w:t>
      </w:r>
    </w:p>
    <w:p w14:paraId="562B89CB" w14:textId="77777777" w:rsidR="008D40F1" w:rsidRDefault="00000000">
      <w:pPr>
        <w:pBdr>
          <w:top w:val="nil"/>
          <w:left w:val="nil"/>
          <w:bottom w:val="nil"/>
          <w:right w:val="nil"/>
          <w:between w:val="nil"/>
        </w:pBdr>
        <w:spacing w:before="120"/>
        <w:rPr>
          <w:b/>
          <w:color w:val="000000"/>
        </w:rPr>
      </w:pPr>
      <w:r>
        <w:rPr>
          <w:b/>
          <w:color w:val="000000"/>
        </w:rPr>
        <w:t xml:space="preserve">Gross Pathology </w:t>
      </w:r>
    </w:p>
    <w:p w14:paraId="5F520989" w14:textId="77777777" w:rsidR="008D40F1" w:rsidRDefault="00000000">
      <w:pPr>
        <w:pBdr>
          <w:top w:val="nil"/>
          <w:left w:val="nil"/>
          <w:bottom w:val="nil"/>
          <w:right w:val="nil"/>
          <w:between w:val="nil"/>
        </w:pBdr>
        <w:spacing w:before="120" w:after="120"/>
        <w:rPr>
          <w:color w:val="000000"/>
        </w:rPr>
      </w:pPr>
      <w:r>
        <w:rPr>
          <w:color w:val="000000"/>
        </w:rPr>
        <w:t xml:space="preserve">Representative samples of affected tissue with any adjacent normal tissue. </w:t>
      </w:r>
    </w:p>
    <w:p w14:paraId="6944AFF9" w14:textId="77777777" w:rsidR="008D40F1" w:rsidRDefault="00000000">
      <w:pPr>
        <w:pBdr>
          <w:top w:val="nil"/>
          <w:left w:val="nil"/>
          <w:bottom w:val="nil"/>
          <w:right w:val="nil"/>
          <w:between w:val="nil"/>
        </w:pBdr>
        <w:spacing w:before="120"/>
        <w:rPr>
          <w:b/>
          <w:color w:val="000000"/>
        </w:rPr>
      </w:pPr>
      <w:r>
        <w:rPr>
          <w:b/>
          <w:color w:val="000000"/>
        </w:rPr>
        <w:t xml:space="preserve">Haematology </w:t>
      </w:r>
    </w:p>
    <w:p w14:paraId="0B1FD02E" w14:textId="77777777" w:rsidR="008D40F1" w:rsidRDefault="00000000">
      <w:pPr>
        <w:pBdr>
          <w:top w:val="nil"/>
          <w:left w:val="nil"/>
          <w:bottom w:val="nil"/>
          <w:right w:val="nil"/>
          <w:between w:val="nil"/>
        </w:pBdr>
        <w:spacing w:before="120" w:after="120"/>
        <w:rPr>
          <w:color w:val="000000"/>
        </w:rPr>
      </w:pPr>
      <w:r>
        <w:rPr>
          <w:color w:val="000000"/>
        </w:rPr>
        <w:t xml:space="preserve">Full 10 ml EDTA blood tube and blood smear. </w:t>
      </w:r>
    </w:p>
    <w:p w14:paraId="5E823DB1" w14:textId="77777777" w:rsidR="008D40F1" w:rsidRDefault="00000000">
      <w:pPr>
        <w:pBdr>
          <w:top w:val="nil"/>
          <w:left w:val="nil"/>
          <w:bottom w:val="nil"/>
          <w:right w:val="nil"/>
          <w:between w:val="nil"/>
        </w:pBdr>
        <w:spacing w:before="120"/>
        <w:rPr>
          <w:b/>
          <w:color w:val="000000"/>
        </w:rPr>
      </w:pPr>
      <w:r>
        <w:rPr>
          <w:b/>
          <w:color w:val="000000"/>
        </w:rPr>
        <w:t xml:space="preserve">Histopathology  </w:t>
      </w:r>
    </w:p>
    <w:p w14:paraId="458585FE" w14:textId="77777777" w:rsidR="008D40F1" w:rsidRDefault="00000000">
      <w:pPr>
        <w:pBdr>
          <w:top w:val="nil"/>
          <w:left w:val="nil"/>
          <w:bottom w:val="nil"/>
          <w:right w:val="nil"/>
          <w:between w:val="nil"/>
        </w:pBdr>
        <w:spacing w:before="120" w:after="120"/>
        <w:rPr>
          <w:color w:val="000000"/>
        </w:rPr>
      </w:pPr>
      <w:r>
        <w:rPr>
          <w:color w:val="000000"/>
        </w:rPr>
        <w:t xml:space="preserve">A representative sample of affected tissue with adjacent normal tissue. Tissue should be 1 cm thick in ten times their volume of buffered formalin solution. </w:t>
      </w:r>
    </w:p>
    <w:p w14:paraId="2E72412F" w14:textId="77777777" w:rsidR="008D40F1" w:rsidRDefault="00000000">
      <w:pPr>
        <w:pBdr>
          <w:top w:val="nil"/>
          <w:left w:val="nil"/>
          <w:bottom w:val="nil"/>
          <w:right w:val="nil"/>
          <w:between w:val="nil"/>
        </w:pBdr>
        <w:spacing w:before="120"/>
        <w:rPr>
          <w:b/>
          <w:i/>
          <w:color w:val="000000"/>
        </w:rPr>
      </w:pPr>
      <w:r>
        <w:rPr>
          <w:b/>
          <w:color w:val="000000"/>
        </w:rPr>
        <w:lastRenderedPageBreak/>
        <w:t>Parasitology</w:t>
      </w:r>
    </w:p>
    <w:p w14:paraId="703B6EBB" w14:textId="77777777" w:rsidR="008D40F1" w:rsidRDefault="00000000">
      <w:pPr>
        <w:pBdr>
          <w:top w:val="nil"/>
          <w:left w:val="nil"/>
          <w:bottom w:val="nil"/>
          <w:right w:val="nil"/>
          <w:between w:val="nil"/>
        </w:pBdr>
        <w:spacing w:before="120" w:after="120"/>
        <w:rPr>
          <w:color w:val="000000"/>
        </w:rPr>
      </w:pPr>
      <w:r>
        <w:rPr>
          <w:color w:val="000000"/>
        </w:rPr>
        <w:t xml:space="preserve">Approximately 30g of faeces for faecal egg count. </w:t>
      </w:r>
    </w:p>
    <w:p w14:paraId="3313E0CA" w14:textId="77777777" w:rsidR="008D40F1" w:rsidRDefault="00000000">
      <w:pPr>
        <w:pBdr>
          <w:top w:val="nil"/>
          <w:left w:val="nil"/>
          <w:bottom w:val="nil"/>
          <w:right w:val="nil"/>
          <w:between w:val="nil"/>
        </w:pBdr>
        <w:spacing w:before="120"/>
        <w:rPr>
          <w:b/>
          <w:i/>
          <w:color w:val="000000"/>
        </w:rPr>
      </w:pPr>
      <w:r>
        <w:rPr>
          <w:b/>
          <w:color w:val="000000"/>
        </w:rPr>
        <w:t>Serology</w:t>
      </w:r>
    </w:p>
    <w:p w14:paraId="1CA36BBE" w14:textId="77777777" w:rsidR="008D40F1" w:rsidRDefault="00000000">
      <w:pPr>
        <w:pBdr>
          <w:top w:val="nil"/>
          <w:left w:val="nil"/>
          <w:bottom w:val="nil"/>
          <w:right w:val="nil"/>
          <w:between w:val="nil"/>
        </w:pBdr>
        <w:spacing w:before="120" w:after="120"/>
        <w:rPr>
          <w:color w:val="000000"/>
        </w:rPr>
      </w:pPr>
      <w:r>
        <w:rPr>
          <w:color w:val="000000"/>
        </w:rPr>
        <w:t xml:space="preserve">A full 10 ml plain blood tube. </w:t>
      </w:r>
    </w:p>
    <w:p w14:paraId="44692101" w14:textId="77777777" w:rsidR="008D40F1" w:rsidRDefault="00000000">
      <w:pPr>
        <w:pBdr>
          <w:top w:val="nil"/>
          <w:left w:val="nil"/>
          <w:bottom w:val="nil"/>
          <w:right w:val="nil"/>
          <w:between w:val="nil"/>
        </w:pBdr>
        <w:spacing w:before="120"/>
        <w:rPr>
          <w:b/>
          <w:i/>
          <w:color w:val="000000"/>
        </w:rPr>
      </w:pPr>
      <w:r>
        <w:rPr>
          <w:b/>
          <w:color w:val="000000"/>
        </w:rPr>
        <w:t>Toxicology</w:t>
      </w:r>
    </w:p>
    <w:p w14:paraId="1023FA0F" w14:textId="77777777" w:rsidR="008D40F1" w:rsidRDefault="00000000">
      <w:pPr>
        <w:pBdr>
          <w:top w:val="nil"/>
          <w:left w:val="nil"/>
          <w:bottom w:val="nil"/>
          <w:right w:val="nil"/>
          <w:between w:val="nil"/>
        </w:pBdr>
        <w:spacing w:before="120" w:after="120"/>
        <w:rPr>
          <w:color w:val="000000"/>
        </w:rPr>
      </w:pPr>
      <w:r>
        <w:rPr>
          <w:color w:val="000000"/>
        </w:rPr>
        <w:t>Approximately 50 ml of ingesta, faeces or flesh tissue.</w:t>
      </w:r>
    </w:p>
    <w:p w14:paraId="4F3CCAFE" w14:textId="77777777" w:rsidR="008D40F1" w:rsidRDefault="00000000">
      <w:pPr>
        <w:pBdr>
          <w:top w:val="nil"/>
          <w:left w:val="nil"/>
          <w:bottom w:val="nil"/>
          <w:right w:val="nil"/>
          <w:between w:val="nil"/>
        </w:pBdr>
        <w:spacing w:before="120"/>
        <w:rPr>
          <w:b/>
          <w:i/>
          <w:color w:val="000000"/>
        </w:rPr>
      </w:pPr>
      <w:r>
        <w:rPr>
          <w:b/>
          <w:color w:val="000000"/>
        </w:rPr>
        <w:t>Virology</w:t>
      </w:r>
    </w:p>
    <w:p w14:paraId="6A445F4B" w14:textId="77777777" w:rsidR="008D40F1" w:rsidRDefault="00000000">
      <w:pPr>
        <w:pBdr>
          <w:top w:val="nil"/>
          <w:left w:val="nil"/>
          <w:bottom w:val="nil"/>
          <w:right w:val="nil"/>
          <w:between w:val="nil"/>
        </w:pBdr>
        <w:spacing w:before="120" w:after="120"/>
        <w:rPr>
          <w:color w:val="000000"/>
        </w:rPr>
      </w:pPr>
      <w:r>
        <w:rPr>
          <w:color w:val="000000"/>
        </w:rPr>
        <w:t xml:space="preserve">Full 10 ml plain tube and EDTA blood tubes. </w:t>
      </w:r>
    </w:p>
    <w:p w14:paraId="5C08A519" w14:textId="77777777" w:rsidR="008D40F1" w:rsidRDefault="00000000">
      <w:pPr>
        <w:pBdr>
          <w:top w:val="nil"/>
          <w:left w:val="nil"/>
          <w:bottom w:val="nil"/>
          <w:right w:val="nil"/>
          <w:between w:val="nil"/>
        </w:pBdr>
        <w:spacing w:before="120" w:after="120"/>
        <w:rPr>
          <w:color w:val="000000"/>
        </w:rPr>
      </w:pPr>
      <w:r>
        <w:rPr>
          <w:color w:val="000000"/>
        </w:rPr>
        <w:t xml:space="preserve">30 ml of fresh chilled tissue e.g. heart, spleen or swab of lesion or tissue in PBGS. </w:t>
      </w:r>
    </w:p>
    <w:p w14:paraId="52B29CA7"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3" w:name="_4bvk7pj" w:colFirst="0" w:colLast="0"/>
      <w:bookmarkEnd w:id="63"/>
      <w:r>
        <w:rPr>
          <w:rFonts w:ascii="Cambria" w:eastAsia="Cambria" w:hAnsi="Cambria" w:cs="Cambria"/>
          <w:b/>
          <w:color w:val="000000"/>
          <w:sz w:val="32"/>
          <w:szCs w:val="32"/>
        </w:rPr>
        <w:t>How are specimens for residue testing taken?</w:t>
      </w:r>
    </w:p>
    <w:p w14:paraId="29309414" w14:textId="77777777" w:rsidR="008D40F1" w:rsidRDefault="00000000">
      <w:pPr>
        <w:pBdr>
          <w:top w:val="nil"/>
          <w:left w:val="nil"/>
          <w:bottom w:val="nil"/>
          <w:right w:val="nil"/>
          <w:between w:val="nil"/>
        </w:pBdr>
        <w:spacing w:before="120" w:after="120"/>
        <w:rPr>
          <w:color w:val="000000"/>
        </w:rPr>
      </w:pPr>
      <w:r>
        <w:rPr>
          <w:color w:val="000000"/>
        </w:rPr>
        <w:t xml:space="preserve">Specimens for residue testing will vary according to the </w:t>
      </w:r>
      <w:proofErr w:type="gramStart"/>
      <w:r>
        <w:rPr>
          <w:color w:val="000000"/>
        </w:rPr>
        <w:t>type</w:t>
      </w:r>
      <w:proofErr w:type="gramEnd"/>
      <w:r>
        <w:rPr>
          <w:color w:val="000000"/>
        </w:rPr>
        <w:t xml:space="preserve"> residue that is suspected. For </w:t>
      </w:r>
      <w:proofErr w:type="gramStart"/>
      <w:r>
        <w:rPr>
          <w:color w:val="000000"/>
        </w:rPr>
        <w:t>example</w:t>
      </w:r>
      <w:proofErr w:type="gramEnd"/>
      <w:r>
        <w:rPr>
          <w:color w:val="000000"/>
        </w:rPr>
        <w:t xml:space="preserve"> if cadmium is suspected kidney samples will be taken. If pesticides are suspected samples could include meat or offal such as livers.</w:t>
      </w:r>
    </w:p>
    <w:p w14:paraId="47AD7BD6" w14:textId="77777777" w:rsidR="008D40F1" w:rsidRDefault="00000000">
      <w:pPr>
        <w:pBdr>
          <w:top w:val="nil"/>
          <w:left w:val="nil"/>
          <w:bottom w:val="nil"/>
          <w:right w:val="nil"/>
          <w:between w:val="nil"/>
        </w:pBdr>
        <w:spacing w:before="120" w:after="120"/>
        <w:rPr>
          <w:color w:val="000000"/>
        </w:rPr>
      </w:pPr>
      <w:r>
        <w:rPr>
          <w:color w:val="000000"/>
        </w:rPr>
        <w:t>It is vital under these circumstances that there is an accurate record of the property of origin of the animal so that trace back can be instituted if necessary.</w:t>
      </w:r>
    </w:p>
    <w:p w14:paraId="65749FE6" w14:textId="77777777" w:rsidR="008D40F1" w:rsidRDefault="00000000">
      <w:pPr>
        <w:pBdr>
          <w:top w:val="nil"/>
          <w:left w:val="nil"/>
          <w:bottom w:val="nil"/>
          <w:right w:val="nil"/>
          <w:between w:val="nil"/>
        </w:pBdr>
        <w:spacing w:before="120" w:after="120"/>
        <w:rPr>
          <w:color w:val="000000"/>
        </w:rPr>
      </w:pPr>
      <w:r>
        <w:rPr>
          <w:color w:val="000000"/>
        </w:rPr>
        <w:t>The workplace instructions will describe what samples to take. If not the relevant authority responsible for meat safety in each state can provide advice.</w:t>
      </w:r>
    </w:p>
    <w:p w14:paraId="46272E9E" w14:textId="77777777" w:rsidR="008D40F1" w:rsidRDefault="00000000">
      <w:pPr>
        <w:pBdr>
          <w:top w:val="nil"/>
          <w:left w:val="nil"/>
          <w:bottom w:val="nil"/>
          <w:right w:val="nil"/>
          <w:between w:val="nil"/>
        </w:pBdr>
        <w:spacing w:before="120" w:after="120"/>
        <w:rPr>
          <w:color w:val="000000"/>
        </w:rPr>
      </w:pPr>
      <w:r>
        <w:rPr>
          <w:color w:val="000000"/>
        </w:rPr>
        <w:t>The relevant laboratory doing the testing will also advise what type of specimen they require.</w:t>
      </w:r>
    </w:p>
    <w:p w14:paraId="68344B19"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4" w:name="_2r0uhxc" w:colFirst="0" w:colLast="0"/>
      <w:bookmarkEnd w:id="64"/>
      <w:r>
        <w:rPr>
          <w:rFonts w:ascii="Cambria" w:eastAsia="Cambria" w:hAnsi="Cambria" w:cs="Cambria"/>
          <w:b/>
          <w:color w:val="000000"/>
          <w:sz w:val="32"/>
          <w:szCs w:val="32"/>
        </w:rPr>
        <w:t xml:space="preserve">How are results interpreted? </w:t>
      </w:r>
    </w:p>
    <w:p w14:paraId="3931E6E8" w14:textId="77777777" w:rsidR="008D40F1" w:rsidRDefault="00000000">
      <w:pPr>
        <w:pBdr>
          <w:top w:val="nil"/>
          <w:left w:val="nil"/>
          <w:bottom w:val="nil"/>
          <w:right w:val="nil"/>
          <w:between w:val="nil"/>
        </w:pBdr>
        <w:spacing w:before="120" w:after="120"/>
        <w:rPr>
          <w:color w:val="000000"/>
        </w:rPr>
      </w:pPr>
      <w:r>
        <w:rPr>
          <w:color w:val="000000"/>
        </w:rPr>
        <w:t>The interpretation of the results of residue sampling will be determined by the laboratory. They will advise if the result is below or over the regulatory limit for that residue.</w:t>
      </w:r>
    </w:p>
    <w:p w14:paraId="4A74308A" w14:textId="77777777" w:rsidR="008D40F1" w:rsidRDefault="00000000">
      <w:pPr>
        <w:pBdr>
          <w:top w:val="nil"/>
          <w:left w:val="nil"/>
          <w:bottom w:val="nil"/>
          <w:right w:val="nil"/>
          <w:between w:val="nil"/>
        </w:pBdr>
        <w:spacing w:before="120" w:after="120"/>
        <w:rPr>
          <w:color w:val="000000"/>
        </w:rPr>
      </w:pPr>
      <w:r>
        <w:rPr>
          <w:color w:val="000000"/>
        </w:rPr>
        <w:t>If the result is over the regulatory limit public health authorities will decide what is to happen to the carcase.</w:t>
      </w:r>
    </w:p>
    <w:p w14:paraId="66770B4D" w14:textId="77777777" w:rsidR="008D40F1"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5" w:name="_1664s55" w:colFirst="0" w:colLast="0"/>
      <w:bookmarkEnd w:id="65"/>
      <w:r>
        <w:rPr>
          <w:rFonts w:ascii="Cambria" w:eastAsia="Cambria" w:hAnsi="Cambria" w:cs="Cambria"/>
          <w:b/>
          <w:color w:val="000000"/>
          <w:sz w:val="32"/>
          <w:szCs w:val="32"/>
        </w:rPr>
        <w:t xml:space="preserve">What are the requirements for retaining carcases while waiting for results? </w:t>
      </w:r>
    </w:p>
    <w:p w14:paraId="7FF97BC2" w14:textId="77777777" w:rsidR="008D40F1" w:rsidRDefault="00000000">
      <w:pPr>
        <w:pBdr>
          <w:top w:val="nil"/>
          <w:left w:val="nil"/>
          <w:bottom w:val="nil"/>
          <w:right w:val="nil"/>
          <w:between w:val="nil"/>
        </w:pBdr>
        <w:spacing w:before="120" w:after="120"/>
        <w:rPr>
          <w:color w:val="000000"/>
        </w:rPr>
      </w:pPr>
      <w:r>
        <w:rPr>
          <w:color w:val="000000"/>
        </w:rPr>
        <w:t>If carcases are to be retained in the chiller because it may take some time for laboratory results to return, the carcases to be retained must not only be identified by tags but also need to be locked in such a way by a meat safety inspector or other authorised person, so that it cannot be used for human consumption until the results of tests have been received.</w:t>
      </w:r>
    </w:p>
    <w:p w14:paraId="210DCC2C" w14:textId="77777777" w:rsidR="008D40F1" w:rsidRDefault="00000000">
      <w:pPr>
        <w:pBdr>
          <w:top w:val="nil"/>
          <w:left w:val="nil"/>
          <w:bottom w:val="nil"/>
          <w:right w:val="nil"/>
          <w:between w:val="nil"/>
        </w:pBdr>
        <w:spacing w:before="120" w:after="120"/>
        <w:rPr>
          <w:color w:val="000000"/>
        </w:rPr>
      </w:pPr>
      <w:r>
        <w:rPr>
          <w:color w:val="000000"/>
        </w:rPr>
        <w:t>Records need to be maintained of any such actions and workplace procedures will detail how this is to be done.</w:t>
      </w:r>
    </w:p>
    <w:p w14:paraId="295E6FDB" w14:textId="77777777" w:rsidR="008D40F1" w:rsidRDefault="008D40F1"/>
    <w:p w14:paraId="26F5DD0E" w14:textId="77777777" w:rsidR="008D40F1" w:rsidRDefault="008D40F1">
      <w:pPr>
        <w:pBdr>
          <w:top w:val="nil"/>
          <w:left w:val="nil"/>
          <w:bottom w:val="nil"/>
          <w:right w:val="nil"/>
          <w:between w:val="nil"/>
        </w:pBdr>
        <w:spacing w:before="120" w:after="120"/>
        <w:rPr>
          <w:color w:val="000000"/>
        </w:rPr>
        <w:sectPr w:rsidR="008D40F1">
          <w:headerReference w:type="even" r:id="rId69"/>
          <w:headerReference w:type="default" r:id="rId70"/>
          <w:pgSz w:w="11907" w:h="16840"/>
          <w:pgMar w:top="1440" w:right="1797" w:bottom="1440" w:left="1797" w:header="720" w:footer="720" w:gutter="0"/>
          <w:cols w:space="720"/>
        </w:sectPr>
      </w:pPr>
    </w:p>
    <w:p w14:paraId="412E3A47" w14:textId="77777777" w:rsidR="008D40F1" w:rsidRDefault="00000000">
      <w:pPr>
        <w:pBdr>
          <w:top w:val="nil"/>
          <w:left w:val="nil"/>
          <w:bottom w:val="nil"/>
          <w:right w:val="nil"/>
          <w:between w:val="nil"/>
        </w:pBdr>
        <w:spacing w:after="600"/>
        <w:rPr>
          <w:rFonts w:ascii="Cambria" w:eastAsia="Cambria" w:hAnsi="Cambria" w:cs="Cambria"/>
          <w:b/>
          <w:color w:val="000000"/>
          <w:sz w:val="60"/>
          <w:szCs w:val="60"/>
        </w:rPr>
      </w:pPr>
      <w:bookmarkStart w:id="66" w:name="_3q5sasy" w:colFirst="0" w:colLast="0"/>
      <w:bookmarkEnd w:id="66"/>
      <w:r>
        <w:rPr>
          <w:rFonts w:ascii="Cambria" w:eastAsia="Cambria" w:hAnsi="Cambria" w:cs="Cambria"/>
          <w:b/>
          <w:color w:val="000000"/>
          <w:sz w:val="60"/>
          <w:szCs w:val="60"/>
        </w:rPr>
        <w:lastRenderedPageBreak/>
        <w:t>Bibliography</w:t>
      </w:r>
    </w:p>
    <w:p w14:paraId="257E879E" w14:textId="77777777" w:rsidR="008D40F1" w:rsidRDefault="00000000">
      <w:pPr>
        <w:pBdr>
          <w:top w:val="nil"/>
          <w:left w:val="nil"/>
          <w:bottom w:val="nil"/>
          <w:right w:val="nil"/>
          <w:between w:val="nil"/>
        </w:pBdr>
        <w:spacing w:before="120" w:after="120"/>
        <w:rPr>
          <w:color w:val="000000"/>
        </w:rPr>
      </w:pPr>
      <w:r>
        <w:rPr>
          <w:color w:val="000000"/>
        </w:rPr>
        <w:t xml:space="preserve">These publications were used to develop this training material. </w:t>
      </w:r>
    </w:p>
    <w:p w14:paraId="0225795E" w14:textId="77777777" w:rsidR="008D40F1" w:rsidRDefault="00000000">
      <w:pPr>
        <w:pBdr>
          <w:top w:val="nil"/>
          <w:left w:val="nil"/>
          <w:bottom w:val="nil"/>
          <w:right w:val="nil"/>
          <w:between w:val="nil"/>
        </w:pBdr>
        <w:spacing w:before="120" w:after="120"/>
        <w:rPr>
          <w:color w:val="000000"/>
        </w:rPr>
      </w:pPr>
      <w:r>
        <w:rPr>
          <w:color w:val="000000"/>
        </w:rPr>
        <w:t xml:space="preserve">Eddie Andriessen </w:t>
      </w:r>
      <w:r>
        <w:rPr>
          <w:i/>
          <w:color w:val="000000"/>
        </w:rPr>
        <w:t>Meat Safety Quality and Veterinary Public Health in Australia 11</w:t>
      </w:r>
      <w:r>
        <w:rPr>
          <w:i/>
          <w:color w:val="000000"/>
          <w:vertAlign w:val="superscript"/>
        </w:rPr>
        <w:t>th</w:t>
      </w:r>
      <w:r>
        <w:rPr>
          <w:i/>
          <w:color w:val="000000"/>
        </w:rPr>
        <w:t xml:space="preserve"> edition</w:t>
      </w:r>
      <w:r>
        <w:rPr>
          <w:color w:val="000000"/>
        </w:rPr>
        <w:t xml:space="preserve"> Penny Farthing Publishing PO Box 190 Woodville SA</w:t>
      </w:r>
    </w:p>
    <w:p w14:paraId="72ADAAC4" w14:textId="77777777" w:rsidR="008D40F1" w:rsidRDefault="00000000">
      <w:pPr>
        <w:pBdr>
          <w:top w:val="nil"/>
          <w:left w:val="nil"/>
          <w:bottom w:val="nil"/>
          <w:right w:val="nil"/>
          <w:between w:val="nil"/>
        </w:pBdr>
        <w:spacing w:before="120" w:after="120"/>
        <w:rPr>
          <w:color w:val="000000"/>
        </w:rPr>
      </w:pPr>
      <w:r>
        <w:rPr>
          <w:color w:val="000000"/>
        </w:rPr>
        <w:t>Food Standards Australia New Zealand</w:t>
      </w:r>
      <w:r>
        <w:rPr>
          <w:i/>
          <w:color w:val="000000"/>
        </w:rPr>
        <w:t xml:space="preserve"> Australian Standard for the Hygienic Production and Transportation of Meat and Meat Products for Human Consumption </w:t>
      </w:r>
      <w:r>
        <w:rPr>
          <w:color w:val="000000"/>
        </w:rPr>
        <w:t>FRSC technical report No 3 AS 4696:2023 CSIRO Publishing</w:t>
      </w:r>
    </w:p>
    <w:p w14:paraId="0B7D1413" w14:textId="77777777" w:rsidR="008D40F1" w:rsidRDefault="00000000">
      <w:pPr>
        <w:pBdr>
          <w:top w:val="nil"/>
          <w:left w:val="nil"/>
          <w:bottom w:val="nil"/>
          <w:right w:val="nil"/>
          <w:between w:val="nil"/>
        </w:pBdr>
        <w:spacing w:before="120" w:after="120"/>
        <w:rPr>
          <w:i/>
          <w:color w:val="000000"/>
        </w:rPr>
      </w:pPr>
      <w:r>
        <w:rPr>
          <w:color w:val="000000"/>
        </w:rPr>
        <w:t xml:space="preserve">AMIC </w:t>
      </w:r>
      <w:r>
        <w:rPr>
          <w:i/>
          <w:color w:val="000000"/>
        </w:rPr>
        <w:t>National Animal Welfare Standards for Livestock Processing Establishments Preparing Meat for Human Consumption 2</w:t>
      </w:r>
      <w:r>
        <w:rPr>
          <w:i/>
          <w:color w:val="000000"/>
          <w:vertAlign w:val="superscript"/>
        </w:rPr>
        <w:t>nd</w:t>
      </w:r>
      <w:r>
        <w:rPr>
          <w:i/>
          <w:color w:val="000000"/>
        </w:rPr>
        <w:t xml:space="preserve"> Edition (2010)</w:t>
      </w:r>
    </w:p>
    <w:p w14:paraId="5877D27A" w14:textId="77777777" w:rsidR="008D40F1" w:rsidRDefault="00000000">
      <w:pPr>
        <w:pBdr>
          <w:top w:val="nil"/>
          <w:left w:val="nil"/>
          <w:bottom w:val="nil"/>
          <w:right w:val="nil"/>
          <w:between w:val="nil"/>
        </w:pBdr>
        <w:spacing w:before="120" w:after="120"/>
        <w:rPr>
          <w:i/>
          <w:color w:val="000000"/>
        </w:rPr>
      </w:pPr>
      <w:r>
        <w:rPr>
          <w:i/>
          <w:color w:val="000000"/>
        </w:rPr>
        <w:t>Model Code of Practice for the Welfare of animals: Livestock at Slaughtering Establishments</w:t>
      </w:r>
    </w:p>
    <w:p w14:paraId="07D2674B" w14:textId="77777777" w:rsidR="008D40F1" w:rsidRDefault="008D40F1"/>
    <w:p w14:paraId="2DD15AF9" w14:textId="77777777" w:rsidR="008D40F1" w:rsidRDefault="00000000">
      <w:pPr>
        <w:pBdr>
          <w:top w:val="nil"/>
          <w:left w:val="nil"/>
          <w:bottom w:val="nil"/>
          <w:right w:val="nil"/>
          <w:between w:val="nil"/>
        </w:pBdr>
        <w:spacing w:after="600"/>
        <w:rPr>
          <w:rFonts w:ascii="Cambria" w:eastAsia="Cambria" w:hAnsi="Cambria" w:cs="Cambria"/>
          <w:b/>
          <w:color w:val="000000"/>
          <w:sz w:val="60"/>
          <w:szCs w:val="60"/>
        </w:rPr>
      </w:pPr>
      <w:bookmarkStart w:id="67" w:name="_25b2l0r" w:colFirst="0" w:colLast="0"/>
      <w:bookmarkEnd w:id="67"/>
      <w:r>
        <w:rPr>
          <w:rFonts w:ascii="Cambria" w:eastAsia="Cambria" w:hAnsi="Cambria" w:cs="Cambria"/>
          <w:b/>
          <w:color w:val="000000"/>
          <w:sz w:val="60"/>
          <w:szCs w:val="60"/>
        </w:rPr>
        <w:t xml:space="preserve">Additional resources </w:t>
      </w:r>
    </w:p>
    <w:p w14:paraId="539BDB2C" w14:textId="77777777" w:rsidR="008D40F1" w:rsidRDefault="00000000">
      <w:pPr>
        <w:pBdr>
          <w:top w:val="nil"/>
          <w:left w:val="nil"/>
          <w:bottom w:val="nil"/>
          <w:right w:val="nil"/>
          <w:between w:val="nil"/>
        </w:pBdr>
        <w:spacing w:before="120" w:after="120"/>
        <w:rPr>
          <w:color w:val="000000"/>
        </w:rPr>
      </w:pPr>
      <w:r>
        <w:rPr>
          <w:color w:val="000000"/>
        </w:rPr>
        <w:t xml:space="preserve">Registered Training Organisations (RTOs) should refer to the Unit-by-Unit listing of resources on the MINTRAC website </w:t>
      </w:r>
      <w:hyperlink r:id="rId71">
        <w:r>
          <w:rPr>
            <w:color w:val="0000FF"/>
            <w:u w:val="single"/>
          </w:rPr>
          <w:t>www.mintrac.com.au</w:t>
        </w:r>
      </w:hyperlink>
      <w:r>
        <w:rPr>
          <w:color w:val="000000"/>
        </w:rPr>
        <w:t xml:space="preserve"> for additional resources to support the delivery of this Unit.</w:t>
      </w:r>
    </w:p>
    <w:p w14:paraId="1D340339" w14:textId="77777777" w:rsidR="008D40F1" w:rsidRDefault="00000000">
      <w:pPr>
        <w:pBdr>
          <w:top w:val="nil"/>
          <w:left w:val="nil"/>
          <w:bottom w:val="nil"/>
          <w:right w:val="nil"/>
          <w:between w:val="nil"/>
        </w:pBdr>
        <w:spacing w:before="120" w:after="120"/>
        <w:rPr>
          <w:color w:val="000000"/>
        </w:rPr>
      </w:pPr>
      <w:r>
        <w:rPr>
          <w:color w:val="000000"/>
        </w:rPr>
        <w:t xml:space="preserve">RTOs which develop or identify additional resources are encouraged to advise MINTRAC so that these can also be added to the Unit-by-Unit listing. </w:t>
      </w:r>
    </w:p>
    <w:p w14:paraId="6F6C6C2F" w14:textId="77777777" w:rsidR="008D40F1" w:rsidRDefault="00000000">
      <w:pPr>
        <w:pBdr>
          <w:top w:val="nil"/>
          <w:left w:val="nil"/>
          <w:bottom w:val="nil"/>
          <w:right w:val="nil"/>
          <w:between w:val="nil"/>
        </w:pBdr>
        <w:spacing w:before="120"/>
        <w:rPr>
          <w:b/>
          <w:color w:val="000000"/>
        </w:rPr>
      </w:pPr>
      <w:bookmarkStart w:id="68" w:name="_kgcv8k" w:colFirst="0" w:colLast="0"/>
      <w:bookmarkEnd w:id="68"/>
      <w:r>
        <w:rPr>
          <w:b/>
          <w:color w:val="000000"/>
        </w:rPr>
        <w:t xml:space="preserve"> The Exam Generator </w:t>
      </w:r>
    </w:p>
    <w:p w14:paraId="2D7F360B" w14:textId="77777777" w:rsidR="008D40F1" w:rsidRDefault="00000000">
      <w:pPr>
        <w:spacing w:before="120" w:after="120"/>
      </w:pPr>
      <w:r>
        <w:t>The Exam Generator is a question bank containing hundreds of questions related to meat safety and Quality Assurance.  There are two CDs in the set – one for RTOs (Albert) to create the exams and a student CD (Eddie) that creates electronic practice exams containing all the same questions.</w:t>
      </w:r>
    </w:p>
    <w:p w14:paraId="04491E4A" w14:textId="77777777" w:rsidR="008D40F1" w:rsidRDefault="00000000">
      <w:pPr>
        <w:pBdr>
          <w:top w:val="nil"/>
          <w:left w:val="nil"/>
          <w:bottom w:val="nil"/>
          <w:right w:val="nil"/>
          <w:between w:val="nil"/>
        </w:pBdr>
        <w:spacing w:before="120"/>
        <w:rPr>
          <w:b/>
          <w:color w:val="000000"/>
        </w:rPr>
      </w:pPr>
      <w:r>
        <w:rPr>
          <w:b/>
          <w:color w:val="000000"/>
        </w:rPr>
        <w:t xml:space="preserve">Meat Inspection Currency tool </w:t>
      </w:r>
    </w:p>
    <w:p w14:paraId="041BABA4" w14:textId="77777777" w:rsidR="008D40F1" w:rsidRDefault="00000000">
      <w:pPr>
        <w:spacing w:before="120" w:after="120"/>
      </w:pPr>
      <w:r>
        <w:t xml:space="preserve">The Meat Inspector Currency exam generator generates quizzes for the assessment of the currency of a meat inspector’s knowledge. </w:t>
      </w:r>
    </w:p>
    <w:p w14:paraId="3494733E" w14:textId="77777777" w:rsidR="008D40F1" w:rsidRDefault="008D40F1"/>
    <w:sectPr w:rsidR="008D40F1">
      <w:headerReference w:type="even" r:id="rId72"/>
      <w:headerReference w:type="default" r:id="rId73"/>
      <w:pgSz w:w="11907" w:h="16840"/>
      <w:pgMar w:top="1440" w:right="1440" w:bottom="1440" w:left="200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86712" w14:textId="77777777" w:rsidR="00D36103" w:rsidRDefault="00D36103">
      <w:r>
        <w:separator/>
      </w:r>
    </w:p>
  </w:endnote>
  <w:endnote w:type="continuationSeparator" w:id="0">
    <w:p w14:paraId="3A55C614" w14:textId="77777777" w:rsidR="00D36103" w:rsidRDefault="00D3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00C9" w14:textId="77777777" w:rsidR="008D40F1" w:rsidRDefault="00000000">
    <w:pPr>
      <w:pBdr>
        <w:top w:val="nil"/>
        <w:left w:val="nil"/>
        <w:bottom w:val="nil"/>
        <w:right w:val="nil"/>
        <w:between w:val="nil"/>
      </w:pBdr>
      <w:tabs>
        <w:tab w:val="center" w:pos="4153"/>
        <w:tab w:val="right" w:pos="8306"/>
      </w:tabs>
      <w:rPr>
        <w:i/>
        <w:color w:val="000000"/>
        <w:sz w:val="18"/>
        <w:szCs w:val="18"/>
      </w:rPr>
    </w:pPr>
    <w:r>
      <w:rPr>
        <w:i/>
        <w:color w:val="000000"/>
        <w:sz w:val="18"/>
        <w:szCs w:val="18"/>
      </w:rPr>
      <w:fldChar w:fldCharType="begin"/>
    </w:r>
    <w:r>
      <w:rPr>
        <w:i/>
        <w:color w:val="000000"/>
        <w:sz w:val="18"/>
        <w:szCs w:val="18"/>
      </w:rPr>
      <w:instrText>PAGE</w:instrText>
    </w:r>
    <w:r>
      <w:rPr>
        <w:i/>
        <w:color w:val="000000"/>
        <w:sz w:val="18"/>
        <w:szCs w:val="18"/>
      </w:rPr>
      <w:fldChar w:fldCharType="separate"/>
    </w:r>
    <w:r w:rsidR="00DA46AA">
      <w:rPr>
        <w:i/>
        <w:noProof/>
        <w:color w:val="000000"/>
        <w:sz w:val="18"/>
        <w:szCs w:val="18"/>
      </w:rPr>
      <w:t>2</w:t>
    </w:r>
    <w:r>
      <w:rPr>
        <w:i/>
        <w:color w:val="000000"/>
        <w:sz w:val="18"/>
        <w:szCs w:val="18"/>
      </w:rPr>
      <w:fldChar w:fldCharType="end"/>
    </w:r>
  </w:p>
  <w:p w14:paraId="4959E7A0" w14:textId="77777777" w:rsidR="008D40F1" w:rsidRDefault="008D40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43AC2" w14:textId="77777777" w:rsidR="008D40F1"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DA46AA">
      <w:rPr>
        <w:noProof/>
        <w:sz w:val="18"/>
        <w:szCs w:val="18"/>
      </w:rPr>
      <w:t>3</w:t>
    </w:r>
    <w:r>
      <w:rPr>
        <w:sz w:val="18"/>
        <w:szCs w:val="18"/>
      </w:rPr>
      <w:fldChar w:fldCharType="end"/>
    </w:r>
  </w:p>
  <w:p w14:paraId="061EE944" w14:textId="77777777" w:rsidR="008D40F1" w:rsidRDefault="00000000">
    <w:pPr>
      <w:pBdr>
        <w:top w:val="single" w:sz="4" w:space="1" w:color="000000"/>
        <w:left w:val="nil"/>
        <w:bottom w:val="nil"/>
        <w:right w:val="nil"/>
        <w:between w:val="nil"/>
      </w:pBdr>
      <w:spacing w:before="120" w:after="120"/>
      <w:ind w:right="360"/>
      <w:rPr>
        <w:color w:val="000000"/>
        <w:sz w:val="20"/>
        <w:szCs w:val="20"/>
      </w:rPr>
    </w:pPr>
    <w:r>
      <w:rPr>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0CC32" w14:textId="77777777" w:rsidR="008D40F1" w:rsidRDefault="008D40F1"/>
  <w:p w14:paraId="75767234" w14:textId="77777777" w:rsidR="008D40F1" w:rsidRDefault="008D40F1">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A1CB3" w14:textId="77777777" w:rsidR="00D36103" w:rsidRDefault="00D36103">
      <w:r>
        <w:separator/>
      </w:r>
    </w:p>
  </w:footnote>
  <w:footnote w:type="continuationSeparator" w:id="0">
    <w:p w14:paraId="66F6CD7C" w14:textId="77777777" w:rsidR="00D36103" w:rsidRDefault="00D36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7237D" w14:textId="77777777" w:rsidR="008D40F1" w:rsidRDefault="00000000">
    <w:pPr>
      <w:pBdr>
        <w:top w:val="nil"/>
        <w:left w:val="nil"/>
        <w:bottom w:val="nil"/>
        <w:right w:val="nil"/>
        <w:between w:val="nil"/>
      </w:pBdr>
      <w:tabs>
        <w:tab w:val="center" w:pos="4680"/>
        <w:tab w:val="right" w:pos="9360"/>
      </w:tabs>
      <w:rPr>
        <w:color w:val="000000"/>
      </w:rPr>
    </w:pPr>
    <w:r>
      <w:rPr>
        <w:b/>
        <w:color w:val="000000"/>
      </w:rPr>
      <w:t>AMPMSY401 Perform ante and post-mortem inspection - Ovine and Caprine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F716F" w14:textId="4D2046FB" w:rsidR="008D40F1" w:rsidRDefault="008D40F1">
    <w:pPr>
      <w:pBdr>
        <w:top w:val="nil"/>
        <w:left w:val="nil"/>
        <w:bottom w:val="single" w:sz="4" w:space="1" w:color="000000"/>
        <w:right w:val="nil"/>
        <w:between w:val="nil"/>
      </w:pBdr>
      <w:jc w:val="right"/>
      <w:rPr>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E0D72" w14:textId="77777777" w:rsidR="008D40F1" w:rsidRDefault="00000000">
    <w:pPr>
      <w:pBdr>
        <w:top w:val="nil"/>
        <w:left w:val="nil"/>
        <w:bottom w:val="nil"/>
        <w:right w:val="nil"/>
        <w:between w:val="nil"/>
      </w:pBdr>
      <w:tabs>
        <w:tab w:val="center" w:pos="4680"/>
        <w:tab w:val="right" w:pos="9360"/>
      </w:tabs>
      <w:rPr>
        <w:color w:val="000000"/>
      </w:rPr>
    </w:pPr>
    <w:r>
      <w:rPr>
        <w:b/>
        <w:color w:val="000000"/>
      </w:rPr>
      <w:t>AMPMSY414 Conduct ante and post-mortem inspection in micro meat processing premises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9D75F" w14:textId="77777777" w:rsidR="008D40F1" w:rsidRDefault="008D40F1"/>
  <w:p w14:paraId="3B485039" w14:textId="77777777" w:rsidR="008D40F1" w:rsidRDefault="00000000">
    <w:r>
      <w:rPr>
        <w:b/>
      </w:rPr>
      <w:t>Error! No text of specified style in document.</w:t>
    </w:r>
    <w:r>
      <w:t xml:space="preserve"> Training support materials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E095D" w14:textId="77777777" w:rsidR="008D40F1" w:rsidRDefault="00000000">
    <w:r>
      <w:rPr>
        <w:b/>
      </w:rPr>
      <w:t>Error! No text of specified style in document.</w:t>
    </w:r>
    <w:r>
      <w:t xml:space="preserve"> Training support materials</w:t>
    </w:r>
  </w:p>
  <w:p w14:paraId="0769FFCB" w14:textId="77777777" w:rsidR="008D40F1" w:rsidRDefault="008D40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18D4"/>
    <w:multiLevelType w:val="multilevel"/>
    <w:tmpl w:val="6C86F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9218A2"/>
    <w:multiLevelType w:val="multilevel"/>
    <w:tmpl w:val="5178E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56451F"/>
    <w:multiLevelType w:val="multilevel"/>
    <w:tmpl w:val="DAD49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5D5B2F"/>
    <w:multiLevelType w:val="multilevel"/>
    <w:tmpl w:val="E1CCCBC4"/>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B90C0A"/>
    <w:multiLevelType w:val="multilevel"/>
    <w:tmpl w:val="F6BC0FC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A907E79"/>
    <w:multiLevelType w:val="multilevel"/>
    <w:tmpl w:val="6E624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22575E"/>
    <w:multiLevelType w:val="multilevel"/>
    <w:tmpl w:val="0A023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FD2646"/>
    <w:multiLevelType w:val="multilevel"/>
    <w:tmpl w:val="F074262E"/>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302F0"/>
    <w:multiLevelType w:val="multilevel"/>
    <w:tmpl w:val="A2DA0358"/>
    <w:lvl w:ilvl="0">
      <w:start w:val="1"/>
      <w:numFmt w:val="bullet"/>
      <w:lvlText w:val="−"/>
      <w:lvlJc w:val="left"/>
      <w:pPr>
        <w:ind w:left="1389" w:hanging="36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59414C"/>
    <w:multiLevelType w:val="multilevel"/>
    <w:tmpl w:val="96D8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8364574"/>
    <w:multiLevelType w:val="multilevel"/>
    <w:tmpl w:val="49FEE34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1" w15:restartNumberingAfterBreak="0">
    <w:nsid w:val="592C3EA1"/>
    <w:multiLevelType w:val="multilevel"/>
    <w:tmpl w:val="BDA4D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B62575"/>
    <w:multiLevelType w:val="multilevel"/>
    <w:tmpl w:val="409CF0F8"/>
    <w:lvl w:ilvl="0">
      <w:start w:val="1"/>
      <w:numFmt w:val="decimal"/>
      <w:lvlText w:val="%1."/>
      <w:lvlJc w:val="left"/>
      <w:pPr>
        <w:ind w:left="644" w:hanging="359"/>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822BEB"/>
    <w:multiLevelType w:val="multilevel"/>
    <w:tmpl w:val="237A8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7C49E4"/>
    <w:multiLevelType w:val="multilevel"/>
    <w:tmpl w:val="E17CF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742022"/>
    <w:multiLevelType w:val="multilevel"/>
    <w:tmpl w:val="FE744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02266D"/>
    <w:multiLevelType w:val="multilevel"/>
    <w:tmpl w:val="B9326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1371833">
    <w:abstractNumId w:val="8"/>
  </w:num>
  <w:num w:numId="2" w16cid:durableId="1432582739">
    <w:abstractNumId w:val="11"/>
  </w:num>
  <w:num w:numId="3" w16cid:durableId="2000382864">
    <w:abstractNumId w:val="14"/>
  </w:num>
  <w:num w:numId="4" w16cid:durableId="1495804189">
    <w:abstractNumId w:val="9"/>
  </w:num>
  <w:num w:numId="5" w16cid:durableId="1189104170">
    <w:abstractNumId w:val="5"/>
  </w:num>
  <w:num w:numId="6" w16cid:durableId="2042046557">
    <w:abstractNumId w:val="13"/>
  </w:num>
  <w:num w:numId="7" w16cid:durableId="442114322">
    <w:abstractNumId w:val="0"/>
  </w:num>
  <w:num w:numId="8" w16cid:durableId="1493646256">
    <w:abstractNumId w:val="6"/>
  </w:num>
  <w:num w:numId="9" w16cid:durableId="1031342705">
    <w:abstractNumId w:val="1"/>
  </w:num>
  <w:num w:numId="10" w16cid:durableId="313486940">
    <w:abstractNumId w:val="4"/>
  </w:num>
  <w:num w:numId="11" w16cid:durableId="1207137350">
    <w:abstractNumId w:val="16"/>
  </w:num>
  <w:num w:numId="12" w16cid:durableId="1115438812">
    <w:abstractNumId w:val="15"/>
  </w:num>
  <w:num w:numId="13" w16cid:durableId="1720473712">
    <w:abstractNumId w:val="12"/>
  </w:num>
  <w:num w:numId="14" w16cid:durableId="213733905">
    <w:abstractNumId w:val="3"/>
  </w:num>
  <w:num w:numId="15" w16cid:durableId="1808745036">
    <w:abstractNumId w:val="7"/>
  </w:num>
  <w:num w:numId="16" w16cid:durableId="1630696592">
    <w:abstractNumId w:val="2"/>
  </w:num>
  <w:num w:numId="17" w16cid:durableId="325868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0F1"/>
    <w:rsid w:val="00036338"/>
    <w:rsid w:val="003D1A8A"/>
    <w:rsid w:val="004D24CC"/>
    <w:rsid w:val="005A6AF6"/>
    <w:rsid w:val="006F5D21"/>
    <w:rsid w:val="00855293"/>
    <w:rsid w:val="008D40F1"/>
    <w:rsid w:val="008E639E"/>
    <w:rsid w:val="00A6519F"/>
    <w:rsid w:val="00A66B12"/>
    <w:rsid w:val="00C56168"/>
    <w:rsid w:val="00D36103"/>
    <w:rsid w:val="00DA46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FB3B3"/>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after="80"/>
      <w:outlineLvl w:val="2"/>
    </w:pPr>
    <w:rPr>
      <w:sz w:val="44"/>
      <w:szCs w:val="44"/>
    </w:rPr>
  </w:style>
  <w:style w:type="paragraph" w:styleId="Heading4">
    <w:name w:val="heading 4"/>
    <w:basedOn w:val="Normal"/>
    <w:next w:val="Normal"/>
    <w:uiPriority w:val="9"/>
    <w:semiHidden/>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iPriority w:val="9"/>
    <w:semiHidden/>
    <w:unhideWhenUsed/>
    <w:qFormat/>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A6AF6"/>
    <w:pPr>
      <w:tabs>
        <w:tab w:val="center" w:pos="4513"/>
        <w:tab w:val="right" w:pos="9026"/>
      </w:tabs>
    </w:pPr>
  </w:style>
  <w:style w:type="character" w:customStyle="1" w:styleId="HeaderChar">
    <w:name w:val="Header Char"/>
    <w:basedOn w:val="DefaultParagraphFont"/>
    <w:link w:val="Header"/>
    <w:uiPriority w:val="99"/>
    <w:rsid w:val="005A6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11.jpeg"/><Relationship Id="rId42" Type="http://schemas.openxmlformats.org/officeDocument/2006/relationships/image" Target="media/image53.png"/><Relationship Id="rId47" Type="http://schemas.openxmlformats.org/officeDocument/2006/relationships/image" Target="media/image26.png"/><Relationship Id="rId63" Type="http://schemas.openxmlformats.org/officeDocument/2006/relationships/image" Target="media/image20.jpeg"/><Relationship Id="rId68" Type="http://schemas.openxmlformats.org/officeDocument/2006/relationships/image" Target="media/image55.png"/><Relationship Id="rId7" Type="http://schemas.openxmlformats.org/officeDocument/2006/relationships/image" Target="media/image1.jpeg"/><Relationship Id="rId71" Type="http://schemas.openxmlformats.org/officeDocument/2006/relationships/hyperlink" Target="http://www.mintrac.com.au"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51.png"/><Relationship Id="rId11" Type="http://schemas.openxmlformats.org/officeDocument/2006/relationships/footer" Target="footer3.xml"/><Relationship Id="rId32" Type="http://schemas.openxmlformats.org/officeDocument/2006/relationships/image" Target="media/image25.png"/><Relationship Id="rId37"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21.png"/><Relationship Id="rId53" Type="http://schemas.openxmlformats.org/officeDocument/2006/relationships/image" Target="media/image19.png"/><Relationship Id="rId58" Type="http://schemas.openxmlformats.org/officeDocument/2006/relationships/image" Target="media/image15.png"/><Relationship Id="rId66" Type="http://schemas.openxmlformats.org/officeDocument/2006/relationships/image" Target="media/image2.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8.pn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47.png"/><Relationship Id="rId30" Type="http://schemas.openxmlformats.org/officeDocument/2006/relationships/image" Target="media/image32.png"/><Relationship Id="rId35" Type="http://schemas.openxmlformats.org/officeDocument/2006/relationships/image" Target="media/image13.png"/><Relationship Id="rId43" Type="http://schemas.openxmlformats.org/officeDocument/2006/relationships/image" Target="media/image48.png"/><Relationship Id="rId48" Type="http://schemas.openxmlformats.org/officeDocument/2006/relationships/image" Target="media/image4.png"/><Relationship Id="rId56" Type="http://schemas.openxmlformats.org/officeDocument/2006/relationships/image" Target="media/image20.png"/><Relationship Id="rId64" Type="http://schemas.openxmlformats.org/officeDocument/2006/relationships/image" Target="media/image22.png"/><Relationship Id="rId69"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54.png"/><Relationship Id="rId38" Type="http://schemas.openxmlformats.org/officeDocument/2006/relationships/image" Target="media/image46.png"/><Relationship Id="rId46" Type="http://schemas.openxmlformats.org/officeDocument/2006/relationships/image" Target="media/image24.png"/><Relationship Id="rId59" Type="http://schemas.openxmlformats.org/officeDocument/2006/relationships/image" Target="media/image16.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19.gif"/><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8" Type="http://schemas.openxmlformats.org/officeDocument/2006/relationships/image" Target="media/image33.png"/><Relationship Id="rId36" Type="http://schemas.openxmlformats.org/officeDocument/2006/relationships/image" Target="media/image52.png"/><Relationship Id="rId49" Type="http://schemas.openxmlformats.org/officeDocument/2006/relationships/image" Target="media/image27.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60.png"/><Relationship Id="rId44" Type="http://schemas.openxmlformats.org/officeDocument/2006/relationships/image" Target="media/image50.png"/><Relationship Id="rId52" Type="http://schemas.openxmlformats.org/officeDocument/2006/relationships/image" Target="media/image31.png"/><Relationship Id="rId60" Type="http://schemas.openxmlformats.org/officeDocument/2006/relationships/image" Target="media/image17.png"/><Relationship Id="rId65" Type="http://schemas.openxmlformats.org/officeDocument/2006/relationships/image" Target="media/image23.jpg"/><Relationship Id="rId73"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image" Target="media/image8.jpeg"/><Relationship Id="rId39" Type="http://schemas.openxmlformats.org/officeDocument/2006/relationships/image" Target="media/image1.png"/><Relationship Id="rId34" Type="http://schemas.openxmlformats.org/officeDocument/2006/relationships/image" Target="media/image45.png"/><Relationship Id="rId50" Type="http://schemas.openxmlformats.org/officeDocument/2006/relationships/image" Target="media/image43.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20335</Words>
  <Characters>115910</Characters>
  <Application>Microsoft Office Word</Application>
  <DocSecurity>0</DocSecurity>
  <Lines>965</Lines>
  <Paragraphs>271</Paragraphs>
  <ScaleCrop>false</ScaleCrop>
  <Company/>
  <LinksUpToDate>false</LinksUpToDate>
  <CharactersWithSpaces>135974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Bridget Lutherborrow</cp:lastModifiedBy>
  <cp:revision>6</cp:revision>
  <dcterms:created xsi:type="dcterms:W3CDTF">2024-05-29T01:59:00Z</dcterms:created>
  <dcterms:modified xsi:type="dcterms:W3CDTF">2024-06-13T03:38:00Z</dcterms:modified>
</cp:coreProperties>
</file>