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7808C4C8" w:rsidR="00DD21F2" w:rsidRDefault="00141E62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8465EA" w:rsidRPr="0059113F">
                  <w:t>AMPSS</w:t>
                </w:r>
                <w:r w:rsidR="008465EA">
                  <w:t>XXX03</w:t>
                </w:r>
              </w:sdtContent>
            </w:sdt>
          </w:p>
        </w:tc>
        <w:tc>
          <w:tcPr>
            <w:tcW w:w="6662" w:type="dxa"/>
          </w:tcPr>
          <w:p w14:paraId="797FE470" w14:textId="74691BFF" w:rsidR="00DD21F2" w:rsidRDefault="00E13533" w:rsidP="00D71C2D">
            <w:pPr>
              <w:pStyle w:val="SIComponentTitle"/>
            </w:pPr>
            <w:r w:rsidRPr="00E13533">
              <w:t>Green Offal Processing (Maws Processing)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6AF8560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96322D">
        <w:trPr>
          <w:trHeight w:val="810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124F4B61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5A403D" w:rsidRPr="005A403D">
              <w:t>AMP Australian Meat Industry Training Package </w:t>
            </w:r>
            <w:r w:rsidR="00DE133E" w:rsidRPr="005A403D">
              <w:t>release</w:t>
            </w:r>
            <w:r w:rsidRPr="005A403D">
              <w:t xml:space="preserve"> </w:t>
            </w:r>
            <w:r w:rsidR="008465EA">
              <w:t>9</w:t>
            </w:r>
            <w:r w:rsidRPr="005A403D">
              <w:t>.0.</w:t>
            </w:r>
            <w:r w:rsidRPr="00752A41">
              <w:t xml:space="preserve"> </w:t>
            </w:r>
            <w:r w:rsidR="008465EA" w:rsidRPr="008465EA">
              <w:t xml:space="preserve">This skill set supersedes and is </w:t>
            </w:r>
            <w:r w:rsidR="008465EA">
              <w:t xml:space="preserve">not </w:t>
            </w:r>
            <w:r w:rsidR="008465EA" w:rsidRPr="008465EA">
              <w:t>equivalent to AMPSS000</w:t>
            </w:r>
            <w:r w:rsidR="008465EA">
              <w:t>22</w:t>
            </w:r>
            <w:r w:rsidR="008465EA" w:rsidRPr="008465EA">
              <w:t xml:space="preserve"> Green Offal Processing (Maws Processing) Skill Set. </w:t>
            </w:r>
            <w:r w:rsidR="004A7C66" w:rsidRPr="004A7C66">
              <w:t>Pathways information and unit codes and titles updated</w:t>
            </w:r>
            <w:r w:rsidR="008465EA" w:rsidRPr="008465EA">
              <w:t>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070B7B7E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</w:t>
            </w:r>
            <w:r w:rsidR="002A0483" w:rsidRPr="002A0483">
              <w:t xml:space="preserve">the skills and knowledge </w:t>
            </w:r>
            <w:r w:rsidR="008248D4" w:rsidRPr="008248D4">
              <w:t xml:space="preserve">to </w:t>
            </w:r>
            <w:r w:rsidR="00E13533" w:rsidRPr="00E13533">
              <w:t>recover pig paunches</w:t>
            </w:r>
            <w:r w:rsidR="00237FA3">
              <w:t xml:space="preserve"> in a meat of offal processing plant</w:t>
            </w:r>
            <w:r w:rsidR="00E13533" w:rsidRPr="00E13533">
              <w:t>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4794D66A" w:rsidR="00CF4133" w:rsidRPr="00ED230C" w:rsidRDefault="00237FA3" w:rsidP="00353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</w:t>
            </w:r>
            <w:proofErr w:type="gramStart"/>
            <w:r>
              <w:t>a number of</w:t>
            </w:r>
            <w:proofErr w:type="gramEnd"/>
            <w:r>
              <w:t xml:space="preserve">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</w:t>
            </w:r>
            <w:r>
              <w:t>2XX</w:t>
            </w:r>
            <w:r w:rsidR="008465EA">
              <w:t>01</w:t>
            </w:r>
            <w:r w:rsidRPr="00975241">
              <w:t xml:space="preserve"> Certificate 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50668AC6" w14:textId="0FFBBA6A" w:rsidR="00963D4D" w:rsidRDefault="00237FA3" w:rsidP="003E2DC0">
            <w:pPr>
              <w:pStyle w:val="SIBulletList1"/>
            </w:pPr>
            <w:r>
              <w:t>AMPOFF</w:t>
            </w:r>
            <w:r w:rsidR="008465EA">
              <w:t>2</w:t>
            </w:r>
            <w:r>
              <w:t>X</w:t>
            </w:r>
            <w:r w:rsidR="008465EA">
              <w:t>16</w:t>
            </w:r>
            <w:r w:rsidR="0047063E">
              <w:t>*</w:t>
            </w:r>
            <w:r>
              <w:t xml:space="preserve"> </w:t>
            </w:r>
            <w:r w:rsidR="00963D4D">
              <w:t>Process maws</w:t>
            </w:r>
          </w:p>
          <w:p w14:paraId="057F5901" w14:textId="1337D08E" w:rsidR="00005724" w:rsidRDefault="00237FA3" w:rsidP="00237FA3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D06913">
              <w:rPr>
                <w:rStyle w:val="SITempText-Green"/>
                <w:color w:val="000000" w:themeColor="text1"/>
                <w:sz w:val="20"/>
              </w:rPr>
              <w:t>AMPWHS201 Sharpen and handle knives safely</w:t>
            </w:r>
          </w:p>
          <w:p w14:paraId="12B423CB" w14:textId="77777777" w:rsidR="0047063E" w:rsidRPr="00110216" w:rsidRDefault="0047063E" w:rsidP="0047063E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>
              <w:t>Pre-requisite</w:t>
            </w:r>
            <w:r w:rsidRPr="003932C9">
              <w:t xml:space="preserve"> requirements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54"/>
              <w:gridCol w:w="5271"/>
            </w:tblGrid>
            <w:tr w:rsidR="0047063E" w14:paraId="6AF386AC" w14:textId="77777777" w:rsidTr="000A037F">
              <w:tc>
                <w:tcPr>
                  <w:tcW w:w="3854" w:type="dxa"/>
                </w:tcPr>
                <w:p w14:paraId="23CDD374" w14:textId="77777777" w:rsidR="0047063E" w:rsidRPr="0013714C" w:rsidRDefault="0047063E" w:rsidP="0047063E">
                  <w:pPr>
                    <w:pStyle w:val="SIText-Bold"/>
                  </w:pPr>
                  <w:r w:rsidRPr="0013714C">
                    <w:t>Unit of competency</w:t>
                  </w:r>
                </w:p>
              </w:tc>
              <w:tc>
                <w:tcPr>
                  <w:tcW w:w="5271" w:type="dxa"/>
                </w:tcPr>
                <w:p w14:paraId="2A35BF2A" w14:textId="77777777" w:rsidR="0047063E" w:rsidRPr="0013714C" w:rsidRDefault="0047063E" w:rsidP="0047063E">
                  <w:pPr>
                    <w:pStyle w:val="SIText-Bold"/>
                  </w:pPr>
                  <w:r>
                    <w:t>Pre-requisite</w:t>
                  </w:r>
                  <w:r w:rsidRPr="0013714C">
                    <w:t xml:space="preserve"> requirement</w:t>
                  </w:r>
                </w:p>
              </w:tc>
            </w:tr>
            <w:tr w:rsidR="0047063E" w14:paraId="4936581B" w14:textId="77777777" w:rsidTr="000A037F">
              <w:tc>
                <w:tcPr>
                  <w:tcW w:w="3854" w:type="dxa"/>
                </w:tcPr>
                <w:p w14:paraId="1B825B37" w14:textId="4302DD03" w:rsidR="0047063E" w:rsidRPr="0013714C" w:rsidRDefault="0047063E" w:rsidP="0047063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>
                    <w:t>AMPOFF2X16 Process maws</w:t>
                  </w:r>
                </w:p>
              </w:tc>
              <w:tc>
                <w:tcPr>
                  <w:tcW w:w="5271" w:type="dxa"/>
                </w:tcPr>
                <w:p w14:paraId="72F201A7" w14:textId="77777777" w:rsidR="0047063E" w:rsidRPr="0013714C" w:rsidRDefault="0047063E" w:rsidP="0047063E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7973EC">
                    <w:rPr>
                      <w:rStyle w:val="SITempText-Red"/>
                      <w:color w:val="000000" w:themeColor="text1"/>
                      <w:sz w:val="20"/>
                    </w:rPr>
                    <w:t>AMPWHS201 Sharpen and handle knives safely</w:t>
                  </w:r>
                  <w:r w:rsidRPr="007973EC" w:rsidDel="007973EC">
                    <w:rPr>
                      <w:rStyle w:val="SITempText-Red"/>
                      <w:color w:val="000000" w:themeColor="text1"/>
                      <w:sz w:val="20"/>
                    </w:rPr>
                    <w:t xml:space="preserve"> </w:t>
                  </w:r>
                </w:p>
              </w:tc>
            </w:tr>
          </w:tbl>
          <w:p w14:paraId="4E3F1A91" w14:textId="77777777" w:rsidR="0047063E" w:rsidRDefault="0047063E" w:rsidP="00141E62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Text-Green"/>
                <w:color w:val="000000" w:themeColor="text1"/>
                <w:sz w:val="20"/>
              </w:rPr>
            </w:pPr>
          </w:p>
          <w:p w14:paraId="24938133" w14:textId="2C23B977" w:rsidR="00237FA3" w:rsidRPr="00F34BA7" w:rsidRDefault="00237FA3" w:rsidP="0096322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233CB2C0" w:rsidR="00A60693" w:rsidRPr="00F34BA7" w:rsidRDefault="00870EDD" w:rsidP="002F2632">
            <w:pPr>
              <w:pStyle w:val="SIText"/>
            </w:pPr>
            <w:r>
              <w:t xml:space="preserve">This skill set is </w:t>
            </w:r>
            <w:r w:rsidR="002F2632">
              <w:t xml:space="preserve">for </w:t>
            </w:r>
            <w:r w:rsidR="00963D4D">
              <w:t xml:space="preserve">a </w:t>
            </w:r>
            <w:r w:rsidR="00237FA3">
              <w:t>worker beginning work in green offal processing, to recover</w:t>
            </w:r>
            <w:r w:rsidR="00495107" w:rsidRPr="00495107">
              <w:t xml:space="preserve"> paunches.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2ECD6328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for </w:t>
            </w:r>
            <w:r w:rsidR="00495107" w:rsidRPr="00495107">
              <w:rPr>
                <w:rStyle w:val="SITempText-Red"/>
                <w:color w:val="000000" w:themeColor="text1"/>
                <w:sz w:val="20"/>
              </w:rPr>
              <w:t>recovering pig paunches.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61246" w14:textId="77777777" w:rsidR="00252E75" w:rsidRDefault="00252E75" w:rsidP="008D1353">
      <w:pPr>
        <w:spacing w:after="0" w:line="240" w:lineRule="auto"/>
      </w:pPr>
      <w:r>
        <w:separator/>
      </w:r>
    </w:p>
  </w:endnote>
  <w:endnote w:type="continuationSeparator" w:id="0">
    <w:p w14:paraId="46B9F64B" w14:textId="77777777" w:rsidR="00252E75" w:rsidRDefault="00252E75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5719" w14:textId="77777777" w:rsidR="00DD3B11" w:rsidRDefault="00DD3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42DCF" w14:textId="77777777" w:rsidR="00DD3B11" w:rsidRDefault="00DD3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A4337" w14:textId="77777777" w:rsidR="00252E75" w:rsidRDefault="00252E75" w:rsidP="008D1353">
      <w:pPr>
        <w:spacing w:after="0" w:line="240" w:lineRule="auto"/>
      </w:pPr>
      <w:r>
        <w:separator/>
      </w:r>
    </w:p>
  </w:footnote>
  <w:footnote w:type="continuationSeparator" w:id="0">
    <w:p w14:paraId="2FDE00AF" w14:textId="77777777" w:rsidR="00252E75" w:rsidRDefault="00252E75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090C9" w14:textId="77777777" w:rsidR="00DD3B11" w:rsidRDefault="00DD3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63F5F35A" w:rsidR="008D1353" w:rsidRPr="00E13533" w:rsidRDefault="00141E62" w:rsidP="00E13533">
    <w:pPr>
      <w:pStyle w:val="Header"/>
    </w:pPr>
    <w:sdt>
      <w:sdtPr>
        <w:id w:val="-62007064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ACDE6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465EA" w:rsidRPr="00E13533">
      <w:t>AMPSS</w:t>
    </w:r>
    <w:r w:rsidR="008465EA">
      <w:t>XXX03</w:t>
    </w:r>
    <w:r w:rsidR="008465EA" w:rsidRPr="00E13533">
      <w:t xml:space="preserve"> </w:t>
    </w:r>
    <w:r w:rsidR="00E13533" w:rsidRPr="00E13533">
      <w:t>Green Offal Processing (Maws Processing)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6AD19" w14:textId="77777777" w:rsidR="00DD3B11" w:rsidRDefault="00DD3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97367"/>
    <w:rsid w:val="000C4101"/>
    <w:rsid w:val="000D7106"/>
    <w:rsid w:val="00110216"/>
    <w:rsid w:val="0013714C"/>
    <w:rsid w:val="00141E62"/>
    <w:rsid w:val="001963B9"/>
    <w:rsid w:val="001B564A"/>
    <w:rsid w:val="001D1801"/>
    <w:rsid w:val="001F48F4"/>
    <w:rsid w:val="0021679A"/>
    <w:rsid w:val="00224852"/>
    <w:rsid w:val="002269B6"/>
    <w:rsid w:val="0023698D"/>
    <w:rsid w:val="00237FA3"/>
    <w:rsid w:val="002416E3"/>
    <w:rsid w:val="00241F8D"/>
    <w:rsid w:val="00252E75"/>
    <w:rsid w:val="00270571"/>
    <w:rsid w:val="00284A10"/>
    <w:rsid w:val="002A0483"/>
    <w:rsid w:val="002A4AF9"/>
    <w:rsid w:val="002C51A2"/>
    <w:rsid w:val="002D785C"/>
    <w:rsid w:val="002E61BB"/>
    <w:rsid w:val="002F2632"/>
    <w:rsid w:val="00300E30"/>
    <w:rsid w:val="0031671D"/>
    <w:rsid w:val="0035398C"/>
    <w:rsid w:val="00370A20"/>
    <w:rsid w:val="00391041"/>
    <w:rsid w:val="003932C9"/>
    <w:rsid w:val="003A599B"/>
    <w:rsid w:val="0044053D"/>
    <w:rsid w:val="004453A5"/>
    <w:rsid w:val="0047063E"/>
    <w:rsid w:val="00495107"/>
    <w:rsid w:val="004A0292"/>
    <w:rsid w:val="004A7C66"/>
    <w:rsid w:val="004B2A88"/>
    <w:rsid w:val="004B7E31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17CB"/>
    <w:rsid w:val="00584F93"/>
    <w:rsid w:val="0059113F"/>
    <w:rsid w:val="005A403D"/>
    <w:rsid w:val="005B5BE2"/>
    <w:rsid w:val="005C0AD7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6E527C"/>
    <w:rsid w:val="00704902"/>
    <w:rsid w:val="00712628"/>
    <w:rsid w:val="00735757"/>
    <w:rsid w:val="00737FB2"/>
    <w:rsid w:val="0074696A"/>
    <w:rsid w:val="00751089"/>
    <w:rsid w:val="007C17A2"/>
    <w:rsid w:val="007C3072"/>
    <w:rsid w:val="007F64D4"/>
    <w:rsid w:val="008248D4"/>
    <w:rsid w:val="0082762A"/>
    <w:rsid w:val="00841B5E"/>
    <w:rsid w:val="00843726"/>
    <w:rsid w:val="008465EA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41CD"/>
    <w:rsid w:val="008D73C3"/>
    <w:rsid w:val="008E0C71"/>
    <w:rsid w:val="008E33EA"/>
    <w:rsid w:val="00927ED1"/>
    <w:rsid w:val="00930106"/>
    <w:rsid w:val="00946495"/>
    <w:rsid w:val="0096322D"/>
    <w:rsid w:val="00963D4D"/>
    <w:rsid w:val="009F00B9"/>
    <w:rsid w:val="009F26EC"/>
    <w:rsid w:val="00A05A11"/>
    <w:rsid w:val="00A12534"/>
    <w:rsid w:val="00A27B6B"/>
    <w:rsid w:val="00A27DC5"/>
    <w:rsid w:val="00A341F0"/>
    <w:rsid w:val="00A4230F"/>
    <w:rsid w:val="00A578ED"/>
    <w:rsid w:val="00A60693"/>
    <w:rsid w:val="00A87E28"/>
    <w:rsid w:val="00A95BDD"/>
    <w:rsid w:val="00AC3944"/>
    <w:rsid w:val="00AE2A16"/>
    <w:rsid w:val="00AE7402"/>
    <w:rsid w:val="00AF199C"/>
    <w:rsid w:val="00B10A5E"/>
    <w:rsid w:val="00B45423"/>
    <w:rsid w:val="00B62476"/>
    <w:rsid w:val="00B654CA"/>
    <w:rsid w:val="00B80E22"/>
    <w:rsid w:val="00B87727"/>
    <w:rsid w:val="00BC1EB2"/>
    <w:rsid w:val="00BE1438"/>
    <w:rsid w:val="00BE326A"/>
    <w:rsid w:val="00C24F23"/>
    <w:rsid w:val="00C26B20"/>
    <w:rsid w:val="00C26E6E"/>
    <w:rsid w:val="00C66205"/>
    <w:rsid w:val="00C73761"/>
    <w:rsid w:val="00C83E27"/>
    <w:rsid w:val="00C84FD4"/>
    <w:rsid w:val="00C8767D"/>
    <w:rsid w:val="00CA4075"/>
    <w:rsid w:val="00CB27EB"/>
    <w:rsid w:val="00CB37E5"/>
    <w:rsid w:val="00CB4D24"/>
    <w:rsid w:val="00CE1AE3"/>
    <w:rsid w:val="00CE38DD"/>
    <w:rsid w:val="00CF4133"/>
    <w:rsid w:val="00CF67C1"/>
    <w:rsid w:val="00D212F0"/>
    <w:rsid w:val="00D231D1"/>
    <w:rsid w:val="00D33D1A"/>
    <w:rsid w:val="00D378A5"/>
    <w:rsid w:val="00D50EB1"/>
    <w:rsid w:val="00D50ED4"/>
    <w:rsid w:val="00D54784"/>
    <w:rsid w:val="00D61E6D"/>
    <w:rsid w:val="00D623B7"/>
    <w:rsid w:val="00D64CA0"/>
    <w:rsid w:val="00D71C2D"/>
    <w:rsid w:val="00D74735"/>
    <w:rsid w:val="00D93D5C"/>
    <w:rsid w:val="00DC1765"/>
    <w:rsid w:val="00DD21F2"/>
    <w:rsid w:val="00DD3B11"/>
    <w:rsid w:val="00DD649C"/>
    <w:rsid w:val="00DE133E"/>
    <w:rsid w:val="00E12568"/>
    <w:rsid w:val="00E13533"/>
    <w:rsid w:val="00E14015"/>
    <w:rsid w:val="00E33854"/>
    <w:rsid w:val="00E45010"/>
    <w:rsid w:val="00E4503B"/>
    <w:rsid w:val="00E87A15"/>
    <w:rsid w:val="00E926FE"/>
    <w:rsid w:val="00EC08E5"/>
    <w:rsid w:val="00ED230C"/>
    <w:rsid w:val="00F13729"/>
    <w:rsid w:val="00F34BA7"/>
    <w:rsid w:val="00F34E16"/>
    <w:rsid w:val="00F729EA"/>
    <w:rsid w:val="00FD4E84"/>
    <w:rsid w:val="00FE2DD7"/>
    <w:rsid w:val="06AF8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Props1.xml><?xml version="1.0" encoding="utf-8"?>
<ds:datastoreItem xmlns:ds="http://schemas.openxmlformats.org/officeDocument/2006/customXml" ds:itemID="{9BBAA9C1-6FE4-4013-B123-938297DE3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7D980-CFB2-47F7-B6AB-4D7322114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5A35D-F6FF-4385-A722-A1916FAB0A08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A055C398-E4C8-4AE3-A5A1-7FF01F19BF3E"/>
    <ds:schemaRef ds:uri="http://www.w3.org/XML/1998/namespace"/>
    <ds:schemaRef ds:uri="http://schemas.openxmlformats.org/package/2006/metadata/core-properties"/>
    <ds:schemaRef ds:uri="a055c398-e4c8-4ae3-a5a1-7ff01f19bf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Company>Skills Insight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15</cp:revision>
  <dcterms:created xsi:type="dcterms:W3CDTF">2023-11-13T06:40:00Z</dcterms:created>
  <dcterms:modified xsi:type="dcterms:W3CDTF">2025-01-12T22:30:00Z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  <property fmtid="{D5CDD505-2E9C-101B-9397-08002B2CF9AE}" pid="3" name="Order">
    <vt:r8>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